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13F2" w14:textId="2120D8C5" w:rsidR="000C6FF4" w:rsidRDefault="003C1291" w:rsidP="00C237CC">
      <w:pPr>
        <w:rPr>
          <w:rFonts w:ascii="Arial" w:hAnsi="Arial" w:cs="Arial"/>
          <w:b/>
          <w:bCs/>
          <w:sz w:val="28"/>
          <w:szCs w:val="28"/>
        </w:rPr>
      </w:pPr>
      <w:r w:rsidRPr="00F40B8A">
        <w:rPr>
          <w:rFonts w:ascii="Arial" w:hAnsi="Arial" w:cs="Arial"/>
          <w:b/>
          <w:bCs/>
          <w:sz w:val="28"/>
          <w:szCs w:val="28"/>
        </w:rPr>
        <w:t>For Immediate Release</w:t>
      </w:r>
    </w:p>
    <w:p w14:paraId="35ACA12B" w14:textId="77777777" w:rsidR="00F40B8A" w:rsidRPr="00F40B8A" w:rsidRDefault="00F40B8A" w:rsidP="00C237CC">
      <w:pPr>
        <w:rPr>
          <w:rFonts w:ascii="Arial" w:hAnsi="Arial" w:cs="Arial"/>
          <w:b/>
          <w:bCs/>
          <w:sz w:val="22"/>
          <w:szCs w:val="22"/>
        </w:rPr>
      </w:pPr>
    </w:p>
    <w:p w14:paraId="3748938E" w14:textId="11E6F5DF" w:rsidR="006D1DED" w:rsidRPr="00F40B8A" w:rsidRDefault="000C6FF4" w:rsidP="003C1291">
      <w:pPr>
        <w:rPr>
          <w:rFonts w:ascii="Arial" w:hAnsi="Arial" w:cs="Arial"/>
          <w:sz w:val="22"/>
          <w:szCs w:val="22"/>
        </w:rPr>
      </w:pPr>
      <w:r w:rsidRPr="00F40B8A">
        <w:rPr>
          <w:rFonts w:ascii="Arial" w:hAnsi="Arial" w:cs="Arial"/>
          <w:sz w:val="22"/>
          <w:szCs w:val="22"/>
        </w:rPr>
        <w:t>Contact:</w:t>
      </w:r>
      <w:r w:rsidRPr="00F40B8A">
        <w:rPr>
          <w:rFonts w:ascii="Arial" w:hAnsi="Arial" w:cs="Arial"/>
          <w:b/>
          <w:bCs/>
          <w:sz w:val="22"/>
          <w:szCs w:val="22"/>
        </w:rPr>
        <w:t xml:space="preserve"> </w:t>
      </w:r>
      <w:r w:rsidRPr="00F40B8A">
        <w:rPr>
          <w:rFonts w:ascii="Arial" w:hAnsi="Arial" w:cs="Arial"/>
          <w:sz w:val="22"/>
          <w:szCs w:val="22"/>
        </w:rPr>
        <w:t>Sadie R. Carns</w:t>
      </w:r>
    </w:p>
    <w:p w14:paraId="726DFC79" w14:textId="77777777" w:rsidR="003C1291" w:rsidRPr="00F40B8A" w:rsidRDefault="0087191C" w:rsidP="003C1291">
      <w:pPr>
        <w:rPr>
          <w:rFonts w:ascii="Arial" w:hAnsi="Arial" w:cs="Arial"/>
          <w:sz w:val="22"/>
          <w:szCs w:val="22"/>
        </w:rPr>
      </w:pPr>
      <w:r w:rsidRPr="00F40B8A">
        <w:rPr>
          <w:rFonts w:ascii="Arial" w:hAnsi="Arial" w:cs="Arial"/>
          <w:sz w:val="22"/>
          <w:szCs w:val="22"/>
        </w:rPr>
        <w:t xml:space="preserve">ATSPA </w:t>
      </w:r>
      <w:r w:rsidR="000C6FF4" w:rsidRPr="00F40B8A">
        <w:rPr>
          <w:rFonts w:ascii="Arial" w:hAnsi="Arial" w:cs="Arial"/>
          <w:sz w:val="22"/>
          <w:szCs w:val="22"/>
        </w:rPr>
        <w:t>Communications Coordinator</w:t>
      </w:r>
    </w:p>
    <w:p w14:paraId="60D181E5" w14:textId="77777777" w:rsidR="00455FA8" w:rsidRDefault="000C6FF4" w:rsidP="003C1291">
      <w:pPr>
        <w:rPr>
          <w:rFonts w:ascii="Arial" w:hAnsi="Arial" w:cs="Arial"/>
          <w:sz w:val="22"/>
          <w:szCs w:val="22"/>
        </w:rPr>
      </w:pPr>
      <w:r w:rsidRPr="00F40B8A">
        <w:rPr>
          <w:rFonts w:ascii="Arial" w:hAnsi="Arial" w:cs="Arial"/>
          <w:sz w:val="22"/>
          <w:szCs w:val="22"/>
        </w:rPr>
        <w:t>(717) 766-1616</w:t>
      </w:r>
      <w:r w:rsidR="004F4B00">
        <w:rPr>
          <w:rFonts w:ascii="Arial" w:hAnsi="Arial" w:cs="Arial"/>
          <w:sz w:val="22"/>
          <w:szCs w:val="22"/>
        </w:rPr>
        <w:t xml:space="preserve"> ext. 106</w:t>
      </w:r>
      <w:r w:rsidR="00F40B8A" w:rsidRPr="00F40B8A">
        <w:rPr>
          <w:rFonts w:ascii="Arial" w:hAnsi="Arial" w:cs="Arial"/>
          <w:sz w:val="22"/>
          <w:szCs w:val="22"/>
        </w:rPr>
        <w:t xml:space="preserve"> </w:t>
      </w:r>
      <w:r w:rsidR="009E56F0">
        <w:rPr>
          <w:rFonts w:ascii="Arial" w:hAnsi="Arial" w:cs="Arial"/>
          <w:sz w:val="22"/>
          <w:szCs w:val="22"/>
        </w:rPr>
        <w:t xml:space="preserve">  </w:t>
      </w:r>
    </w:p>
    <w:p w14:paraId="3BE1E778" w14:textId="29208D17" w:rsidR="00D264EC" w:rsidRPr="00F40B8A" w:rsidRDefault="0087191C" w:rsidP="003C1291">
      <w:pPr>
        <w:rPr>
          <w:rFonts w:ascii="Arial" w:hAnsi="Arial" w:cs="Arial"/>
          <w:sz w:val="22"/>
          <w:szCs w:val="22"/>
        </w:rPr>
      </w:pPr>
      <w:r w:rsidRPr="00F40B8A">
        <w:rPr>
          <w:rFonts w:ascii="Arial" w:hAnsi="Arial" w:cs="Arial"/>
          <w:sz w:val="22"/>
          <w:szCs w:val="22"/>
        </w:rPr>
        <w:t>scarns@atspa.org</w:t>
      </w:r>
    </w:p>
    <w:p w14:paraId="0EE89A10" w14:textId="76517923" w:rsidR="006D1DED" w:rsidRDefault="006D1DED" w:rsidP="006D1DED">
      <w:pPr>
        <w:rPr>
          <w:rFonts w:ascii="Arial" w:hAnsi="Arial" w:cs="Arial"/>
        </w:rPr>
      </w:pPr>
    </w:p>
    <w:p w14:paraId="19E8CC77" w14:textId="7A7EAD2A" w:rsidR="000A54F5" w:rsidRPr="00D264EC" w:rsidRDefault="000A54F5" w:rsidP="000A54F5">
      <w:pPr>
        <w:jc w:val="center"/>
        <w:rPr>
          <w:rFonts w:ascii="Arial" w:hAnsi="Arial" w:cs="Arial"/>
          <w:b/>
          <w:bCs/>
          <w:i/>
          <w:iCs/>
          <w:sz w:val="32"/>
          <w:szCs w:val="32"/>
        </w:rPr>
      </w:pPr>
      <w:r>
        <w:rPr>
          <w:rFonts w:ascii="Arial" w:hAnsi="Arial" w:cs="Arial"/>
          <w:b/>
          <w:bCs/>
          <w:i/>
          <w:iCs/>
          <w:sz w:val="32"/>
          <w:szCs w:val="32"/>
        </w:rPr>
        <w:t xml:space="preserve">ATSPA and Safe Kids PA </w:t>
      </w:r>
      <w:r w:rsidR="000B46C6">
        <w:rPr>
          <w:rFonts w:ascii="Arial" w:hAnsi="Arial" w:cs="Arial"/>
          <w:b/>
          <w:bCs/>
          <w:i/>
          <w:iCs/>
          <w:sz w:val="32"/>
          <w:szCs w:val="32"/>
        </w:rPr>
        <w:t>Share Toy Safety Tips</w:t>
      </w:r>
      <w:r>
        <w:rPr>
          <w:rFonts w:ascii="Arial" w:hAnsi="Arial" w:cs="Arial"/>
          <w:b/>
          <w:bCs/>
          <w:i/>
          <w:iCs/>
          <w:sz w:val="32"/>
          <w:szCs w:val="32"/>
        </w:rPr>
        <w:t xml:space="preserve">                     </w:t>
      </w:r>
    </w:p>
    <w:p w14:paraId="12F8BE2F" w14:textId="77777777" w:rsidR="000A54F5" w:rsidRPr="00187668" w:rsidRDefault="000A54F5" w:rsidP="000A54F5">
      <w:pPr>
        <w:rPr>
          <w:rFonts w:cstheme="minorHAnsi"/>
        </w:rPr>
      </w:pPr>
    </w:p>
    <w:p w14:paraId="2E3722D0" w14:textId="6C2E4994" w:rsidR="000A54F5" w:rsidRPr="00187668" w:rsidRDefault="000A54F5" w:rsidP="00E80417">
      <w:pPr>
        <w:spacing w:after="120"/>
        <w:rPr>
          <w:rStyle w:val="blueheaderbig1"/>
          <w:rFonts w:asciiTheme="minorHAnsi" w:hAnsiTheme="minorHAnsi" w:cstheme="minorHAnsi"/>
          <w:b w:val="0"/>
          <w:color w:val="000000"/>
          <w:sz w:val="24"/>
          <w:szCs w:val="24"/>
        </w:rPr>
      </w:pPr>
      <w:r w:rsidRPr="00187668">
        <w:rPr>
          <w:rFonts w:cstheme="minorHAnsi"/>
          <w:b/>
          <w:bCs/>
        </w:rPr>
        <w:t>Mechanicsburg, Pa.</w:t>
      </w:r>
      <w:r w:rsidRPr="00187668">
        <w:rPr>
          <w:rFonts w:cstheme="minorHAnsi"/>
        </w:rPr>
        <w:t xml:space="preserve"> – According to a </w:t>
      </w:r>
      <w:r w:rsidRPr="00187668">
        <w:rPr>
          <w:rFonts w:cstheme="minorHAnsi"/>
          <w:shd w:val="clear" w:color="auto" w:fill="FFFFFF"/>
        </w:rPr>
        <w:t xml:space="preserve">U.S. Consumer Product Safety Commission (CPSC) </w:t>
      </w:r>
      <w:r w:rsidRPr="00187668">
        <w:rPr>
          <w:rFonts w:cstheme="minorHAnsi"/>
        </w:rPr>
        <w:t>report</w:t>
      </w:r>
      <w:r w:rsidRPr="00187668">
        <w:rPr>
          <w:rFonts w:cstheme="minorHAnsi"/>
          <w:shd w:val="clear" w:color="auto" w:fill="FFFFFF"/>
        </w:rPr>
        <w:t>,</w:t>
      </w:r>
      <w:r w:rsidR="0041045A">
        <w:rPr>
          <w:rFonts w:cstheme="minorHAnsi"/>
          <w:color w:val="777777"/>
          <w:sz w:val="36"/>
          <w:szCs w:val="36"/>
          <w:shd w:val="clear" w:color="auto" w:fill="FFFFFF"/>
        </w:rPr>
        <w:t xml:space="preserve"> </w:t>
      </w:r>
      <w:r w:rsidR="00C0371E">
        <w:rPr>
          <w:rFonts w:cstheme="minorHAnsi"/>
          <w:color w:val="040C28"/>
        </w:rPr>
        <w:t>a</w:t>
      </w:r>
      <w:r w:rsidR="00C0371E" w:rsidRPr="00E80417">
        <w:rPr>
          <w:rFonts w:cstheme="minorHAnsi"/>
          <w:color w:val="040C28"/>
        </w:rPr>
        <w:t>n estimated 206,400 toy-related injuries were treated in U.S. hospital emergency departments in 2021</w:t>
      </w:r>
      <w:r w:rsidRPr="00187668">
        <w:rPr>
          <w:rFonts w:cstheme="minorHAnsi"/>
          <w:shd w:val="clear" w:color="auto" w:fill="FFFFFF"/>
        </w:rPr>
        <w:t xml:space="preserve">. </w:t>
      </w:r>
      <w:r w:rsidRPr="00187668">
        <w:rPr>
          <w:rFonts w:cstheme="minorHAnsi"/>
        </w:rPr>
        <w:t>The American Trauma Society, Pennsylvania Division (ATSPA) and Safe Kids Pennsylvania want to ensure a merry and safe holiday season</w:t>
      </w:r>
      <w:r w:rsidRPr="00187668">
        <w:rPr>
          <w:rFonts w:cstheme="minorHAnsi"/>
          <w:shd w:val="clear" w:color="auto" w:fill="FFFFFF"/>
        </w:rPr>
        <w:t>.</w:t>
      </w:r>
      <w:r w:rsidRPr="00187668">
        <w:rPr>
          <w:rFonts w:cstheme="minorHAnsi"/>
        </w:rPr>
        <w:t xml:space="preserve"> </w:t>
      </w:r>
    </w:p>
    <w:p w14:paraId="5E5882CC" w14:textId="2C3299E1" w:rsidR="000A54F5" w:rsidRPr="00187668" w:rsidRDefault="000A54F5" w:rsidP="00E80417">
      <w:pPr>
        <w:spacing w:after="120"/>
        <w:rPr>
          <w:rFonts w:cstheme="minorHAnsi"/>
        </w:rPr>
      </w:pPr>
      <w:r w:rsidRPr="00187668">
        <w:rPr>
          <w:rFonts w:cstheme="minorHAnsi"/>
          <w:color w:val="000000"/>
        </w:rPr>
        <w:t xml:space="preserve">“Adults everywhere are about to embark on the country’s busiest toy-buying season,” said Jessica Ritter, Safe Kids Pennsylvania State Office Coordinator. </w:t>
      </w:r>
      <w:r w:rsidR="00552AD5" w:rsidRPr="00187668">
        <w:rPr>
          <w:rFonts w:cstheme="minorHAnsi"/>
        </w:rPr>
        <w:t xml:space="preserve">Approximately 50 percent of all United States toy purchases are made between Black Friday and Christmas. </w:t>
      </w:r>
      <w:r w:rsidRPr="00187668">
        <w:rPr>
          <w:rFonts w:cstheme="minorHAnsi"/>
        </w:rPr>
        <w:t xml:space="preserve">“Taking the time to make sure toys and gifts are </w:t>
      </w:r>
      <w:r w:rsidR="000F6548">
        <w:rPr>
          <w:rFonts w:cstheme="minorHAnsi"/>
        </w:rPr>
        <w:t>safe and appropriate for the child</w:t>
      </w:r>
      <w:r w:rsidRPr="00187668">
        <w:rPr>
          <w:rFonts w:cstheme="minorHAnsi"/>
        </w:rPr>
        <w:t xml:space="preserve"> is the best way to ensure a happy holiday season.”</w:t>
      </w:r>
    </w:p>
    <w:p w14:paraId="54D2B2A3" w14:textId="56FC30A4" w:rsidR="000A54F5" w:rsidRPr="00187668" w:rsidRDefault="00C06120" w:rsidP="0041045A">
      <w:pPr>
        <w:spacing w:after="120"/>
        <w:rPr>
          <w:rFonts w:cstheme="minorHAnsi"/>
        </w:rPr>
      </w:pPr>
      <w:r w:rsidRPr="00187668">
        <w:rPr>
          <w:rFonts w:cstheme="minorHAnsi"/>
        </w:rPr>
        <w:t>“</w:t>
      </w:r>
      <w:r w:rsidR="000A54F5" w:rsidRPr="00187668">
        <w:rPr>
          <w:rFonts w:cstheme="minorHAnsi"/>
        </w:rPr>
        <w:t>The first step</w:t>
      </w:r>
      <w:r w:rsidR="000F6548">
        <w:rPr>
          <w:rFonts w:cstheme="minorHAnsi"/>
        </w:rPr>
        <w:t>s</w:t>
      </w:r>
      <w:r w:rsidR="000A54F5" w:rsidRPr="00187668">
        <w:rPr>
          <w:rFonts w:cstheme="minorHAnsi"/>
        </w:rPr>
        <w:t xml:space="preserve"> to ensure their safety </w:t>
      </w:r>
      <w:r w:rsidR="000F6548">
        <w:rPr>
          <w:rFonts w:cstheme="minorHAnsi"/>
        </w:rPr>
        <w:t>are</w:t>
      </w:r>
      <w:r w:rsidR="000A54F5" w:rsidRPr="00187668">
        <w:rPr>
          <w:rFonts w:cstheme="minorHAnsi"/>
        </w:rPr>
        <w:t xml:space="preserve"> reading the warning labels and purchasing the proper toys</w:t>
      </w:r>
      <w:r>
        <w:rPr>
          <w:rFonts w:cstheme="minorHAnsi"/>
        </w:rPr>
        <w:t>,</w:t>
      </w:r>
      <w:r w:rsidR="000A54F5" w:rsidRPr="00187668">
        <w:rPr>
          <w:rFonts w:cstheme="minorHAnsi"/>
        </w:rPr>
        <w:t>”</w:t>
      </w:r>
      <w:r w:rsidRPr="00C06120">
        <w:rPr>
          <w:rFonts w:cstheme="minorHAnsi"/>
        </w:rPr>
        <w:t xml:space="preserve"> </w:t>
      </w:r>
      <w:r>
        <w:rPr>
          <w:rFonts w:cstheme="minorHAnsi"/>
        </w:rPr>
        <w:t>adds</w:t>
      </w:r>
      <w:r w:rsidRPr="00187668">
        <w:rPr>
          <w:rFonts w:cstheme="minorHAnsi"/>
        </w:rPr>
        <w:t xml:space="preserve"> Krista Brands, ATSPA CEO.</w:t>
      </w:r>
    </w:p>
    <w:p w14:paraId="321C0C7B" w14:textId="77777777" w:rsidR="000A54F5" w:rsidRDefault="000A54F5">
      <w:pPr>
        <w:rPr>
          <w:rFonts w:cstheme="minorHAnsi"/>
        </w:rPr>
      </w:pPr>
      <w:r w:rsidRPr="00187668">
        <w:rPr>
          <w:rFonts w:cstheme="minorHAnsi"/>
        </w:rPr>
        <w:t>ATSPA and Safe Kids PA offer these tips to ensure safe gift giving this year:</w:t>
      </w:r>
    </w:p>
    <w:p w14:paraId="0CD5622E" w14:textId="77777777" w:rsidR="00C520F4" w:rsidRDefault="00C520F4">
      <w:pPr>
        <w:rPr>
          <w:rFonts w:cstheme="minorHAnsi"/>
        </w:rPr>
      </w:pPr>
    </w:p>
    <w:p w14:paraId="3D3A9BD1" w14:textId="6A449A13" w:rsidR="00C520F4" w:rsidRDefault="00C520F4" w:rsidP="00C520F4">
      <w:pPr>
        <w:pStyle w:val="ListParagraph"/>
        <w:numPr>
          <w:ilvl w:val="0"/>
          <w:numId w:val="29"/>
        </w:numPr>
        <w:rPr>
          <w:rFonts w:cstheme="minorHAnsi"/>
        </w:rPr>
      </w:pPr>
      <w:r>
        <w:rPr>
          <w:rFonts w:cstheme="minorHAnsi"/>
        </w:rPr>
        <w:t xml:space="preserve">Child- </w:t>
      </w:r>
      <w:r w:rsidR="00361C6C">
        <w:rPr>
          <w:rFonts w:cstheme="minorHAnsi"/>
        </w:rPr>
        <w:t xml:space="preserve">and Family-Specific </w:t>
      </w:r>
      <w:r>
        <w:rPr>
          <w:rFonts w:cstheme="minorHAnsi"/>
        </w:rPr>
        <w:t>Considerations</w:t>
      </w:r>
    </w:p>
    <w:p w14:paraId="527AE6E4" w14:textId="66115425" w:rsidR="00C520F4" w:rsidRDefault="00C520F4" w:rsidP="00C520F4">
      <w:pPr>
        <w:pStyle w:val="ListParagraph"/>
        <w:numPr>
          <w:ilvl w:val="1"/>
          <w:numId w:val="29"/>
        </w:numPr>
        <w:rPr>
          <w:rFonts w:cstheme="minorHAnsi"/>
        </w:rPr>
      </w:pPr>
      <w:r>
        <w:rPr>
          <w:rFonts w:cstheme="minorHAnsi"/>
          <w:b/>
          <w:bCs/>
        </w:rPr>
        <w:t>Be sure to purchase age-appropriate toys</w:t>
      </w:r>
      <w:r>
        <w:rPr>
          <w:rFonts w:cstheme="minorHAnsi"/>
        </w:rPr>
        <w:t xml:space="preserve">. Take a moment to read the warning label and locate the suggested age range. This information is </w:t>
      </w:r>
      <w:r w:rsidR="000F6548">
        <w:rPr>
          <w:rFonts w:cstheme="minorHAnsi"/>
        </w:rPr>
        <w:t>meant</w:t>
      </w:r>
      <w:r>
        <w:rPr>
          <w:rFonts w:cstheme="minorHAnsi"/>
        </w:rPr>
        <w:t xml:space="preserve"> to help ensure the safety of children. Consider if the toy has small pieces or accessories that could be a choking hazard for children and pets, or if it may heat up and need parental supervision to avoid burns. For electronic toys and games, check the content to make sure it’s appropriate for the child’s age.</w:t>
      </w:r>
    </w:p>
    <w:p w14:paraId="13040E34" w14:textId="699DC171" w:rsidR="00361C6C" w:rsidRDefault="00361C6C" w:rsidP="004076E6">
      <w:pPr>
        <w:pStyle w:val="ListParagraph"/>
        <w:numPr>
          <w:ilvl w:val="1"/>
          <w:numId w:val="29"/>
        </w:numPr>
      </w:pPr>
      <w:r w:rsidRPr="004615F8">
        <w:rPr>
          <w:b/>
          <w:bCs/>
        </w:rPr>
        <w:t xml:space="preserve">Consider </w:t>
      </w:r>
      <w:r w:rsidR="00844D51">
        <w:rPr>
          <w:b/>
          <w:bCs/>
        </w:rPr>
        <w:t>a</w:t>
      </w:r>
      <w:r w:rsidRPr="004615F8">
        <w:rPr>
          <w:b/>
          <w:bCs/>
        </w:rPr>
        <w:t>llergies:</w:t>
      </w:r>
      <w:r>
        <w:t xml:space="preserve"> Be aware of any allergies the child may have and avoid toys made from materials that could trigger allergic reactions.</w:t>
      </w:r>
    </w:p>
    <w:p w14:paraId="1F64134D" w14:textId="344E842D" w:rsidR="00361C6C" w:rsidRDefault="00361C6C" w:rsidP="004076E6">
      <w:pPr>
        <w:pStyle w:val="ListParagraph"/>
        <w:numPr>
          <w:ilvl w:val="1"/>
          <w:numId w:val="29"/>
        </w:numPr>
      </w:pPr>
      <w:r w:rsidRPr="00A529EB">
        <w:rPr>
          <w:b/>
          <w:bCs/>
        </w:rPr>
        <w:t xml:space="preserve">Consider </w:t>
      </w:r>
      <w:r>
        <w:rPr>
          <w:b/>
          <w:bCs/>
        </w:rPr>
        <w:t>the space and storage capacity of the family.</w:t>
      </w:r>
      <w:r>
        <w:t xml:space="preserve"> If the toy is large or requires a lot of space, consider whether the child has enough room to play with it safely.</w:t>
      </w:r>
    </w:p>
    <w:p w14:paraId="5969EBC0" w14:textId="5A63EC20" w:rsidR="00844D51" w:rsidRPr="00C738D3" w:rsidRDefault="00844D51" w:rsidP="004076E6">
      <w:pPr>
        <w:pStyle w:val="ListParagraph"/>
        <w:numPr>
          <w:ilvl w:val="1"/>
          <w:numId w:val="29"/>
        </w:numPr>
        <w:rPr>
          <w:rFonts w:cstheme="minorHAnsi"/>
        </w:rPr>
      </w:pPr>
      <w:r>
        <w:rPr>
          <w:rFonts w:cstheme="minorHAnsi"/>
          <w:b/>
        </w:rPr>
        <w:t>Listen to toys that make noise</w:t>
      </w:r>
      <w:r>
        <w:rPr>
          <w:rFonts w:cstheme="minorHAnsi"/>
          <w:bCs/>
        </w:rPr>
        <w:t xml:space="preserve">. Sometimes, children might be scared by toys that make sudden or loud noises, so make sure to listen before you buy. </w:t>
      </w:r>
    </w:p>
    <w:p w14:paraId="49B8DFFB" w14:textId="0D0B15AD" w:rsidR="00C520F4" w:rsidRDefault="00C738D3" w:rsidP="00C520F4">
      <w:pPr>
        <w:pStyle w:val="ListParagraph"/>
        <w:numPr>
          <w:ilvl w:val="1"/>
          <w:numId w:val="29"/>
        </w:numPr>
        <w:rPr>
          <w:rFonts w:cstheme="minorHAnsi"/>
        </w:rPr>
      </w:pPr>
      <w:r>
        <w:rPr>
          <w:rFonts w:cstheme="minorHAnsi"/>
          <w:b/>
          <w:bCs/>
        </w:rPr>
        <w:t>Consider buying an experience, rather than a toy.</w:t>
      </w:r>
      <w:r>
        <w:rPr>
          <w:rFonts w:cstheme="minorHAnsi"/>
        </w:rPr>
        <w:t xml:space="preserve"> Sometimes, families and children either don’t have space for more toys or do not really need them. Instead, consider gifting the child and/or family an experience -like a trip to the zoo, </w:t>
      </w:r>
      <w:r w:rsidR="00A937E0">
        <w:rPr>
          <w:rFonts w:cstheme="minorHAnsi"/>
        </w:rPr>
        <w:t xml:space="preserve">art classes, concert tickets, </w:t>
      </w:r>
      <w:r w:rsidR="00E95247">
        <w:rPr>
          <w:rFonts w:cstheme="minorHAnsi"/>
        </w:rPr>
        <w:t xml:space="preserve">a family board game, </w:t>
      </w:r>
      <w:r w:rsidR="00A937E0">
        <w:rPr>
          <w:rFonts w:cstheme="minorHAnsi"/>
        </w:rPr>
        <w:t>or a picnic lunch in a park. It does not have to be expensive to be memorable.</w:t>
      </w:r>
    </w:p>
    <w:p w14:paraId="58B099B3" w14:textId="6743E392" w:rsidR="00C520F4" w:rsidRDefault="00C520F4" w:rsidP="00C520F4">
      <w:pPr>
        <w:pStyle w:val="ListParagraph"/>
        <w:numPr>
          <w:ilvl w:val="0"/>
          <w:numId w:val="29"/>
        </w:numPr>
      </w:pPr>
      <w:r>
        <w:t>Toy-Specific Considerations</w:t>
      </w:r>
    </w:p>
    <w:p w14:paraId="443E1389" w14:textId="3178F82C" w:rsidR="00C520F4" w:rsidRDefault="00C520F4" w:rsidP="00C520F4">
      <w:pPr>
        <w:pStyle w:val="ListParagraph"/>
        <w:numPr>
          <w:ilvl w:val="1"/>
          <w:numId w:val="29"/>
        </w:numPr>
      </w:pPr>
      <w:r w:rsidRPr="004076E6">
        <w:rPr>
          <w:b/>
          <w:bCs/>
        </w:rPr>
        <w:t xml:space="preserve">Avoid </w:t>
      </w:r>
      <w:r w:rsidR="00844D51">
        <w:rPr>
          <w:b/>
          <w:bCs/>
        </w:rPr>
        <w:t>c</w:t>
      </w:r>
      <w:r w:rsidRPr="004076E6">
        <w:rPr>
          <w:b/>
          <w:bCs/>
        </w:rPr>
        <w:t xml:space="preserve">hoking </w:t>
      </w:r>
      <w:r w:rsidR="00844D51">
        <w:rPr>
          <w:b/>
          <w:bCs/>
        </w:rPr>
        <w:t>h</w:t>
      </w:r>
      <w:r w:rsidRPr="004076E6">
        <w:rPr>
          <w:b/>
          <w:bCs/>
        </w:rPr>
        <w:t>azards</w:t>
      </w:r>
      <w:r>
        <w:t xml:space="preserve">. Young children often put items in their mouths, so it’s important to </w:t>
      </w:r>
      <w:r w:rsidR="00C738D3">
        <w:t>keep this in mind</w:t>
      </w:r>
      <w:r>
        <w:t xml:space="preserve"> when purchasing toys. Avoid toys with small parts that may be choking hazards for young children</w:t>
      </w:r>
      <w:r w:rsidR="00361C6C">
        <w:t>. Toys with long strings or cords can pose a strangulation risk -make sure that if they are present, they are short and not looped. Finally, if a toy is electronic, it likely contains magnets -make sure that the battery compartments are securely closed and not easily opened without a tool.</w:t>
      </w:r>
    </w:p>
    <w:p w14:paraId="26FD023D" w14:textId="4609F28B" w:rsidR="00361C6C" w:rsidRDefault="00361C6C" w:rsidP="00C520F4">
      <w:pPr>
        <w:pStyle w:val="ListParagraph"/>
        <w:numPr>
          <w:ilvl w:val="1"/>
          <w:numId w:val="29"/>
        </w:numPr>
      </w:pPr>
      <w:r>
        <w:rPr>
          <w:b/>
          <w:bCs/>
        </w:rPr>
        <w:lastRenderedPageBreak/>
        <w:t xml:space="preserve">Know the </w:t>
      </w:r>
      <w:r w:rsidR="00844D51">
        <w:rPr>
          <w:b/>
          <w:bCs/>
        </w:rPr>
        <w:t>d</w:t>
      </w:r>
      <w:r>
        <w:rPr>
          <w:b/>
          <w:bCs/>
        </w:rPr>
        <w:t xml:space="preserve">angers of </w:t>
      </w:r>
      <w:r w:rsidR="00844D51">
        <w:rPr>
          <w:b/>
          <w:bCs/>
        </w:rPr>
        <w:t>b</w:t>
      </w:r>
      <w:r>
        <w:rPr>
          <w:b/>
          <w:bCs/>
        </w:rPr>
        <w:t xml:space="preserve">utton </w:t>
      </w:r>
      <w:r w:rsidR="00844D51">
        <w:rPr>
          <w:b/>
          <w:bCs/>
        </w:rPr>
        <w:t>b</w:t>
      </w:r>
      <w:r>
        <w:rPr>
          <w:b/>
          <w:bCs/>
        </w:rPr>
        <w:t>atteries</w:t>
      </w:r>
      <w:r w:rsidRPr="004076E6">
        <w:t>.</w:t>
      </w:r>
      <w:r>
        <w:t xml:space="preserve"> </w:t>
      </w:r>
      <w:r w:rsidRPr="00DB19F7">
        <w:rPr>
          <w:rFonts w:cstheme="minorHAnsi"/>
          <w:color w:val="221E1F"/>
        </w:rPr>
        <w:t>According to the American Academy of Pediatrics, more than 2,500 children ingest button batteries every year</w:t>
      </w:r>
      <w:r>
        <w:rPr>
          <w:rFonts w:cstheme="minorHAnsi"/>
          <w:color w:val="221E1F"/>
        </w:rPr>
        <w:t>, leading to severe injury and even death</w:t>
      </w:r>
      <w:r w:rsidRPr="00DB19F7">
        <w:rPr>
          <w:rFonts w:cstheme="minorHAnsi"/>
          <w:color w:val="221E1F"/>
        </w:rPr>
        <w:t>. Keep a close eye on batteries and gifts or cards that require them</w:t>
      </w:r>
      <w:r w:rsidR="000F6548">
        <w:rPr>
          <w:rFonts w:cstheme="minorHAnsi"/>
          <w:color w:val="221E1F"/>
        </w:rPr>
        <w:t xml:space="preserve">, as well as other ‘everyday’ items that may have them, including </w:t>
      </w:r>
      <w:r w:rsidRPr="00DB19F7">
        <w:rPr>
          <w:rFonts w:cstheme="minorHAnsi"/>
          <w:color w:val="221E1F"/>
        </w:rPr>
        <w:t xml:space="preserve">remote controls, singing greeting cards, watches, hearing aids, key fobs, tea light candles, flashing holiday jewelry, decorations, and </w:t>
      </w:r>
      <w:r w:rsidR="000F6548">
        <w:rPr>
          <w:rFonts w:cstheme="minorHAnsi"/>
          <w:color w:val="221E1F"/>
        </w:rPr>
        <w:t>others</w:t>
      </w:r>
      <w:r w:rsidRPr="00DB19F7">
        <w:rPr>
          <w:rFonts w:cstheme="minorHAnsi"/>
          <w:color w:val="221E1F"/>
        </w:rPr>
        <w:t>.</w:t>
      </w:r>
      <w:r>
        <w:rPr>
          <w:rFonts w:cstheme="minorHAnsi"/>
          <w:color w:val="221E1F"/>
        </w:rPr>
        <w:t xml:space="preserve"> If a children’s toy </w:t>
      </w:r>
      <w:r>
        <w:t>requires batteries, make sure the battery compartment is secure and that screws are used to keep it closed.</w:t>
      </w:r>
    </w:p>
    <w:p w14:paraId="6A31F23E" w14:textId="16C11248" w:rsidR="00361C6C" w:rsidRDefault="00361C6C" w:rsidP="004076E6">
      <w:pPr>
        <w:pStyle w:val="ListParagraph"/>
        <w:numPr>
          <w:ilvl w:val="1"/>
          <w:numId w:val="29"/>
        </w:numPr>
      </w:pPr>
      <w:r>
        <w:rPr>
          <w:b/>
          <w:bCs/>
        </w:rPr>
        <w:t xml:space="preserve">Buy </w:t>
      </w:r>
      <w:r w:rsidR="00844D51">
        <w:rPr>
          <w:b/>
          <w:bCs/>
        </w:rPr>
        <w:t>n</w:t>
      </w:r>
      <w:r w:rsidRPr="00A529EB">
        <w:rPr>
          <w:b/>
          <w:bCs/>
        </w:rPr>
        <w:t>on-</w:t>
      </w:r>
      <w:r w:rsidR="00844D51">
        <w:rPr>
          <w:b/>
          <w:bCs/>
        </w:rPr>
        <w:t>to</w:t>
      </w:r>
      <w:r w:rsidRPr="00A529EB">
        <w:rPr>
          <w:b/>
          <w:bCs/>
        </w:rPr>
        <w:t>xic</w:t>
      </w:r>
      <w:r w:rsidR="00844D51">
        <w:rPr>
          <w:b/>
          <w:bCs/>
        </w:rPr>
        <w:t xml:space="preserve"> m</w:t>
      </w:r>
      <w:r w:rsidRPr="00A529EB">
        <w:rPr>
          <w:b/>
          <w:bCs/>
        </w:rPr>
        <w:t>aterials:</w:t>
      </w:r>
      <w:r>
        <w:t xml:space="preserve"> </w:t>
      </w:r>
      <w:r>
        <w:rPr>
          <w:rFonts w:cstheme="minorHAnsi"/>
        </w:rPr>
        <w:t>Since c</w:t>
      </w:r>
      <w:r w:rsidRPr="00187668">
        <w:rPr>
          <w:rFonts w:cstheme="minorHAnsi"/>
        </w:rPr>
        <w:t>hildren are known for putting things in their mouth</w:t>
      </w:r>
      <w:r>
        <w:rPr>
          <w:rFonts w:cstheme="minorHAnsi"/>
        </w:rPr>
        <w:t>, e</w:t>
      </w:r>
      <w:r w:rsidRPr="00187668">
        <w:rPr>
          <w:rFonts w:cstheme="minorHAnsi"/>
        </w:rPr>
        <w:t xml:space="preserve">nsure that any paints, crayons, markers, puddy, play clay, etc. are non-toxic. Make sure that there is no lead in the </w:t>
      </w:r>
      <w:r w:rsidR="00D87342" w:rsidRPr="00187668">
        <w:rPr>
          <w:rFonts w:cstheme="minorHAnsi"/>
        </w:rPr>
        <w:t>toys</w:t>
      </w:r>
      <w:r w:rsidR="00D87342">
        <w:rPr>
          <w:rFonts w:cstheme="minorHAnsi"/>
        </w:rPr>
        <w:t xml:space="preserve"> and</w:t>
      </w:r>
      <w:r w:rsidR="000F6548">
        <w:rPr>
          <w:rFonts w:cstheme="minorHAnsi"/>
        </w:rPr>
        <w:t xml:space="preserve"> p</w:t>
      </w:r>
      <w:r w:rsidRPr="00187668">
        <w:rPr>
          <w:rFonts w:cstheme="minorHAnsi"/>
        </w:rPr>
        <w:t>ay close attention to children when they are using these items to prevent ingestion.</w:t>
      </w:r>
    </w:p>
    <w:p w14:paraId="27D13D1B" w14:textId="0033E19C" w:rsidR="00361C6C" w:rsidRDefault="00844D51" w:rsidP="00C520F4">
      <w:pPr>
        <w:pStyle w:val="ListParagraph"/>
        <w:numPr>
          <w:ilvl w:val="1"/>
          <w:numId w:val="29"/>
        </w:numPr>
      </w:pPr>
      <w:r>
        <w:rPr>
          <w:b/>
          <w:bCs/>
        </w:rPr>
        <w:t>Buy additional safety gear if necessary.</w:t>
      </w:r>
      <w:r>
        <w:t xml:space="preserve"> If giving a toy like a bicycle or skateboard, make sure to also include appropriate safety gear like a helmet, knee, and elbow pads.</w:t>
      </w:r>
    </w:p>
    <w:p w14:paraId="3389991D" w14:textId="1DEAD180" w:rsidR="00844D51" w:rsidRDefault="00844D51" w:rsidP="00C520F4">
      <w:pPr>
        <w:pStyle w:val="ListParagraph"/>
        <w:numPr>
          <w:ilvl w:val="1"/>
          <w:numId w:val="29"/>
        </w:numPr>
      </w:pPr>
      <w:r>
        <w:rPr>
          <w:b/>
          <w:bCs/>
        </w:rPr>
        <w:t>Look for toys</w:t>
      </w:r>
      <w:r w:rsidR="00E95247">
        <w:rPr>
          <w:b/>
          <w:bCs/>
        </w:rPr>
        <w:t xml:space="preserve"> that encourage education or imagination</w:t>
      </w:r>
      <w:r>
        <w:rPr>
          <w:b/>
          <w:bCs/>
        </w:rPr>
        <w:t>.</w:t>
      </w:r>
      <w:r>
        <w:t xml:space="preserve"> Rather than focusing only on entertainment, look for toys that also have educational value or encourage more imaginative play. Educational toys can include things like letter boards, books, </w:t>
      </w:r>
      <w:r w:rsidR="00E95247">
        <w:t xml:space="preserve">puzzles, and more. Toys that encourage creativity and open play may be things like building blocks, magnetic tiles, </w:t>
      </w:r>
      <w:r w:rsidR="000F6548">
        <w:t xml:space="preserve">play doh, </w:t>
      </w:r>
      <w:r w:rsidR="00E95247">
        <w:t>costumes, dolls or pretend animals, and many more!</w:t>
      </w:r>
    </w:p>
    <w:p w14:paraId="1D0B95D3" w14:textId="77777777" w:rsidR="00C520F4" w:rsidRDefault="00C520F4" w:rsidP="00C520F4">
      <w:pPr>
        <w:rPr>
          <w:rFonts w:cstheme="minorHAnsi"/>
        </w:rPr>
      </w:pPr>
    </w:p>
    <w:p w14:paraId="4CA64C1F" w14:textId="46DFC90F" w:rsidR="00E95247" w:rsidRDefault="00E95247" w:rsidP="00552AD5">
      <w:r>
        <w:rPr>
          <w:rFonts w:cstheme="minorHAnsi"/>
        </w:rPr>
        <w:t xml:space="preserve">Additionally, ATSPA and Safe Kids PA suggest that </w:t>
      </w:r>
      <w:r w:rsidR="00552AD5">
        <w:rPr>
          <w:rFonts w:cstheme="minorHAnsi"/>
        </w:rPr>
        <w:t xml:space="preserve">caregivers stay informed about the products their children are using. All toys </w:t>
      </w:r>
      <w:r w:rsidR="00552AD5" w:rsidRPr="00552AD5">
        <w:rPr>
          <w:rFonts w:cstheme="minorHAnsi"/>
        </w:rPr>
        <w:t xml:space="preserve">intended for use by children 12 years of age and under </w:t>
      </w:r>
      <w:r w:rsidR="00552AD5">
        <w:rPr>
          <w:rFonts w:cstheme="minorHAnsi"/>
        </w:rPr>
        <w:t xml:space="preserve">are required by law to be third-party tested and certified to “ASTM” -American Society for Testing and Materials -standards if they were manufactured or imported on or after February 28, 2018. If you’re purchasing second-hand toys that are older than that date, you will need to be more aware of various safety concerns. </w:t>
      </w:r>
      <w:r w:rsidR="00552AD5">
        <w:rPr>
          <w:rFonts w:eastAsia="Times New Roman"/>
          <w:color w:val="222222"/>
        </w:rPr>
        <w:t>Also, always c</w:t>
      </w:r>
      <w:r w:rsidR="00552AD5" w:rsidRPr="00187668">
        <w:rPr>
          <w:rFonts w:eastAsia="Times New Roman"/>
          <w:color w:val="222222"/>
        </w:rPr>
        <w:t xml:space="preserve">heck for </w:t>
      </w:r>
      <w:r w:rsidR="00552AD5" w:rsidRPr="00585C58">
        <w:rPr>
          <w:rFonts w:eastAsia="Times New Roman"/>
          <w:color w:val="222222"/>
        </w:rPr>
        <w:t xml:space="preserve">recalls </w:t>
      </w:r>
      <w:r w:rsidR="000F6548">
        <w:rPr>
          <w:rFonts w:eastAsia="Times New Roman"/>
          <w:color w:val="222222"/>
        </w:rPr>
        <w:t>–</w:t>
      </w:r>
      <w:r w:rsidR="00552AD5" w:rsidRPr="00585C58">
        <w:t xml:space="preserve"> Safe Kids makes it easy for you by sending e-mail alert</w:t>
      </w:r>
      <w:r w:rsidR="000F6548">
        <w:t xml:space="preserve">s. </w:t>
      </w:r>
      <w:r w:rsidR="00552AD5">
        <w:t>Anyone</w:t>
      </w:r>
      <w:r w:rsidR="00552AD5" w:rsidRPr="00585C58">
        <w:t xml:space="preserve"> can sign up at </w:t>
      </w:r>
      <w:hyperlink r:id="rId10" w:history="1">
        <w:r w:rsidR="00552AD5" w:rsidRPr="00585C58">
          <w:rPr>
            <w:rStyle w:val="Hyperlink"/>
            <w:rFonts w:cstheme="minorHAnsi"/>
          </w:rPr>
          <w:t>www.safekids.org/product-recalls</w:t>
        </w:r>
      </w:hyperlink>
      <w:r w:rsidR="00552AD5" w:rsidRPr="00585C58">
        <w:t>.</w:t>
      </w:r>
    </w:p>
    <w:p w14:paraId="3EEE8A00" w14:textId="77777777" w:rsidR="00552AD5" w:rsidRDefault="00552AD5">
      <w:pPr>
        <w:rPr>
          <w:rFonts w:cstheme="minorHAnsi"/>
        </w:rPr>
      </w:pPr>
    </w:p>
    <w:p w14:paraId="7B60023D" w14:textId="67659413" w:rsidR="000A54F5" w:rsidRDefault="000A54F5">
      <w:r w:rsidRPr="00585C58">
        <w:rPr>
          <w:rFonts w:cstheme="minorHAnsi"/>
        </w:rPr>
        <w:t xml:space="preserve">More information on safe toys is available at </w:t>
      </w:r>
      <w:hyperlink r:id="rId11" w:history="1">
        <w:r w:rsidRPr="00585C58">
          <w:rPr>
            <w:rStyle w:val="Hyperlink"/>
            <w:rFonts w:cstheme="minorHAnsi"/>
          </w:rPr>
          <w:t>www.pasafekids.org</w:t>
        </w:r>
      </w:hyperlink>
      <w:r w:rsidRPr="00585C58">
        <w:rPr>
          <w:rFonts w:cstheme="minorHAnsi"/>
        </w:rPr>
        <w:t xml:space="preserve"> or by calling (717) 766-</w:t>
      </w:r>
      <w:r w:rsidRPr="00585C58">
        <w:t xml:space="preserve">1616. </w:t>
      </w:r>
    </w:p>
    <w:p w14:paraId="11A0283D" w14:textId="77777777" w:rsidR="0041045A" w:rsidRPr="00585C58" w:rsidRDefault="0041045A" w:rsidP="00E80417">
      <w:pPr>
        <w:rPr>
          <w:rFonts w:ascii="Arial" w:hAnsi="Arial" w:cs="Arial"/>
        </w:rPr>
      </w:pPr>
    </w:p>
    <w:p w14:paraId="2D42E8A1" w14:textId="77777777" w:rsidR="000A54F5" w:rsidRPr="00F6179B" w:rsidRDefault="000A54F5" w:rsidP="00E80417">
      <w:pPr>
        <w:jc w:val="center"/>
        <w:rPr>
          <w:rFonts w:ascii="Arial" w:hAnsi="Arial" w:cs="Arial"/>
          <w:sz w:val="22"/>
          <w:szCs w:val="22"/>
        </w:rPr>
      </w:pPr>
      <w:r w:rsidRPr="00F6179B">
        <w:rPr>
          <w:rFonts w:ascii="Arial" w:hAnsi="Arial" w:cs="Arial"/>
          <w:sz w:val="22"/>
          <w:szCs w:val="22"/>
        </w:rPr>
        <w:t># # #</w:t>
      </w:r>
    </w:p>
    <w:p w14:paraId="1B5979FD" w14:textId="77777777" w:rsidR="00736FC4" w:rsidRDefault="00736FC4" w:rsidP="00381A98">
      <w:pPr>
        <w:rPr>
          <w:sz w:val="17"/>
        </w:rPr>
      </w:pPr>
    </w:p>
    <w:p w14:paraId="4034F08C" w14:textId="43825BE8" w:rsidR="00013E88" w:rsidRPr="004076E6" w:rsidRDefault="00013E88" w:rsidP="00013E88">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hAnsi="Calibri" w:cs="Calibri"/>
          <w:color w:val="000000"/>
        </w:rPr>
        <w:t xml:space="preserve">The American Trauma Society, Pennsylvania Division is a non-profit organization committed to injury prevention and mitigation through education, intervention, </w:t>
      </w:r>
      <w:r w:rsidRPr="004076E6">
        <w:rPr>
          <w:rStyle w:val="normaltextrun"/>
          <w:rFonts w:asciiTheme="minorHAnsi" w:hAnsiTheme="minorHAnsi" w:cstheme="minorHAnsi"/>
          <w:color w:val="000000"/>
        </w:rPr>
        <w:t>and advocacy. Our work includes providing presentations and educational materials on many trauma prevention topics, including concussions, water safety, senior falls, bike safety, traffic safety and much more</w:t>
      </w:r>
      <w:r w:rsidRPr="004076E6">
        <w:rPr>
          <w:rStyle w:val="normaltextrun"/>
          <w:rFonts w:asciiTheme="minorHAnsi" w:hAnsiTheme="minorHAnsi" w:cstheme="minorHAnsi"/>
        </w:rPr>
        <w:t xml:space="preserve">. For information, call 717-766-1616 and visit </w:t>
      </w:r>
      <w:hyperlink r:id="rId12" w:tgtFrame="_blank" w:history="1">
        <w:r w:rsidRPr="004076E6">
          <w:rPr>
            <w:rStyle w:val="normaltextrun"/>
            <w:rFonts w:asciiTheme="minorHAnsi" w:hAnsiTheme="minorHAnsi" w:cstheme="minorHAnsi"/>
            <w:color w:val="0000FF"/>
            <w:u w:val="single"/>
          </w:rPr>
          <w:t>www.atspa.org</w:t>
        </w:r>
      </w:hyperlink>
      <w:r w:rsidRPr="004076E6">
        <w:rPr>
          <w:rStyle w:val="normaltextrun"/>
          <w:rFonts w:asciiTheme="minorHAnsi" w:hAnsiTheme="minorHAnsi" w:cstheme="minorHAnsi"/>
        </w:rPr>
        <w:t>.</w:t>
      </w:r>
      <w:r w:rsidRPr="004076E6">
        <w:rPr>
          <w:rStyle w:val="eop"/>
          <w:rFonts w:asciiTheme="minorHAnsi" w:hAnsiTheme="minorHAnsi" w:cstheme="minorHAnsi"/>
        </w:rPr>
        <w:t> </w:t>
      </w:r>
    </w:p>
    <w:p w14:paraId="58083725" w14:textId="44872C0C" w:rsidR="00C471A0" w:rsidRPr="004076E6" w:rsidRDefault="00013E88" w:rsidP="00E80417">
      <w:pPr>
        <w:pStyle w:val="paragraph"/>
        <w:rPr>
          <w:rFonts w:ascii="Calibri" w:hAnsi="Calibri" w:cs="Calibri"/>
        </w:rPr>
      </w:pPr>
      <w:r w:rsidRPr="004076E6">
        <w:rPr>
          <w:rStyle w:val="normaltextrun"/>
          <w:rFonts w:ascii="Calibri" w:hAnsi="Calibri" w:cs="Calibri"/>
        </w:rPr>
        <w:t xml:space="preserve">Safe Kids Pennsylvania (SKPA) is part of Safe Kids Worldwide’s global network dedicated to keeping kids safe from preventable childhood injury, which is the number one cause of death among children ages 1 to 19. These injuries range from accidental falls, to poisonings, car crashes, drownings, and many more. SKPA promotes and supports childhood injury prevention activities through education, collaboration, and advocacy throughout Pennsylvania. Safe Kids Pennsylvania is one of many statewide coalitions under Safe Kids Worldwide, and is led by the American Trauma Society, PA Division. For more information on Safe Kids PA, visit our website at </w:t>
      </w:r>
      <w:hyperlink r:id="rId13" w:tgtFrame="_blank" w:history="1">
        <w:r w:rsidRPr="004076E6">
          <w:rPr>
            <w:rStyle w:val="normaltextrun"/>
            <w:rFonts w:ascii="Calibri" w:hAnsi="Calibri" w:cs="Calibri"/>
            <w:color w:val="0563C1"/>
            <w:u w:val="single"/>
            <w:shd w:val="clear" w:color="auto" w:fill="E1E3E6"/>
          </w:rPr>
          <w:t>https://www.pasafekids.org/</w:t>
        </w:r>
      </w:hyperlink>
      <w:r w:rsidRPr="004076E6">
        <w:rPr>
          <w:rStyle w:val="normaltextrun"/>
          <w:rFonts w:ascii="Calibri" w:hAnsi="Calibri" w:cs="Calibri"/>
        </w:rPr>
        <w:t xml:space="preserve"> or on Facebook at </w:t>
      </w:r>
      <w:hyperlink r:id="rId14" w:tgtFrame="_blank" w:history="1">
        <w:r w:rsidRPr="004076E6">
          <w:rPr>
            <w:rStyle w:val="normaltextrun"/>
            <w:rFonts w:ascii="Calibri" w:hAnsi="Calibri" w:cs="Calibri"/>
            <w:color w:val="0563C1"/>
            <w:u w:val="single"/>
            <w:shd w:val="clear" w:color="auto" w:fill="E1E3E6"/>
          </w:rPr>
          <w:t>https://www.facebook.com/safekidspa/</w:t>
        </w:r>
      </w:hyperlink>
      <w:r w:rsidRPr="004076E6">
        <w:rPr>
          <w:rStyle w:val="normaltextrun"/>
          <w:rFonts w:ascii="Calibri" w:hAnsi="Calibri" w:cs="Calibri"/>
        </w:rPr>
        <w:t>. </w:t>
      </w:r>
      <w:r w:rsidRPr="004076E6">
        <w:rPr>
          <w:rStyle w:val="eop"/>
          <w:rFonts w:ascii="Calibri" w:hAnsi="Calibri" w:cs="Calibri"/>
        </w:rPr>
        <w:t> </w:t>
      </w:r>
    </w:p>
    <w:sectPr w:rsidR="00C471A0" w:rsidRPr="004076E6" w:rsidSect="00EE522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22C6" w14:textId="77777777" w:rsidR="002B032A" w:rsidRDefault="002B032A" w:rsidP="00923EDC">
      <w:r>
        <w:separator/>
      </w:r>
    </w:p>
  </w:endnote>
  <w:endnote w:type="continuationSeparator" w:id="0">
    <w:p w14:paraId="0A3FB8B3" w14:textId="77777777" w:rsidR="002B032A" w:rsidRDefault="002B032A" w:rsidP="00923EDC">
      <w:r>
        <w:continuationSeparator/>
      </w:r>
    </w:p>
  </w:endnote>
  <w:endnote w:type="continuationNotice" w:id="1">
    <w:p w14:paraId="3786D248" w14:textId="77777777" w:rsidR="002B032A" w:rsidRDefault="002B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A9D" w14:textId="77777777" w:rsidR="002B032A" w:rsidRDefault="002B032A" w:rsidP="00923EDC">
      <w:bookmarkStart w:id="0" w:name="_Hlk56499687"/>
      <w:bookmarkEnd w:id="0"/>
      <w:r>
        <w:separator/>
      </w:r>
    </w:p>
  </w:footnote>
  <w:footnote w:type="continuationSeparator" w:id="0">
    <w:p w14:paraId="43618720" w14:textId="77777777" w:rsidR="002B032A" w:rsidRDefault="002B032A" w:rsidP="00923EDC">
      <w:r>
        <w:continuationSeparator/>
      </w:r>
    </w:p>
  </w:footnote>
  <w:footnote w:type="continuationNotice" w:id="1">
    <w:p w14:paraId="2F08D507" w14:textId="77777777" w:rsidR="002B032A" w:rsidRDefault="002B0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8E25" w14:textId="21025CB3" w:rsidR="00895A52" w:rsidRDefault="000B46C6" w:rsidP="000C6FF4">
    <w:pPr>
      <w:pStyle w:val="Header"/>
      <w:jc w:val="right"/>
      <w:rPr>
        <w:rFonts w:asciiTheme="majorHAnsi" w:hAnsiTheme="majorHAnsi"/>
        <w:b/>
        <w:noProof/>
      </w:rPr>
    </w:pPr>
    <w:r>
      <w:rPr>
        <w:noProof/>
      </w:rPr>
      <w:drawing>
        <wp:anchor distT="0" distB="0" distL="114300" distR="114300" simplePos="0" relativeHeight="251658241" behindDoc="1" locked="0" layoutInCell="1" allowOverlap="1" wp14:anchorId="0E0A99EF" wp14:editId="2297AFE3">
          <wp:simplePos x="0" y="0"/>
          <wp:positionH relativeFrom="margin">
            <wp:posOffset>-202565</wp:posOffset>
          </wp:positionH>
          <wp:positionV relativeFrom="paragraph">
            <wp:posOffset>-415290</wp:posOffset>
          </wp:positionV>
          <wp:extent cx="1691005" cy="1141730"/>
          <wp:effectExtent l="0" t="0" r="4445" b="1270"/>
          <wp:wrapTight wrapText="bothSides">
            <wp:wrapPolygon edited="0">
              <wp:start x="4380" y="0"/>
              <wp:lineTo x="2677" y="1442"/>
              <wp:lineTo x="2190" y="2523"/>
              <wp:lineTo x="2190" y="6127"/>
              <wp:lineTo x="1217" y="11893"/>
              <wp:lineTo x="0" y="14056"/>
              <wp:lineTo x="243" y="15137"/>
              <wp:lineTo x="3407" y="17660"/>
              <wp:lineTo x="3163" y="19462"/>
              <wp:lineTo x="5353" y="20903"/>
              <wp:lineTo x="8273" y="21264"/>
              <wp:lineTo x="13383" y="21264"/>
              <wp:lineTo x="15817" y="20903"/>
              <wp:lineTo x="18737" y="19101"/>
              <wp:lineTo x="18493" y="17660"/>
              <wp:lineTo x="21413" y="14776"/>
              <wp:lineTo x="21413" y="14056"/>
              <wp:lineTo x="20440" y="11893"/>
              <wp:lineTo x="19467" y="6127"/>
              <wp:lineTo x="20197" y="2883"/>
              <wp:lineTo x="17033" y="1442"/>
              <wp:lineTo x="5597" y="0"/>
              <wp:lineTo x="43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91005" cy="1141730"/>
                  </a:xfrm>
                  <a:prstGeom prst="rect">
                    <a:avLst/>
                  </a:prstGeom>
                </pic:spPr>
              </pic:pic>
            </a:graphicData>
          </a:graphic>
          <wp14:sizeRelH relativeFrom="margin">
            <wp14:pctWidth>0</wp14:pctWidth>
          </wp14:sizeRelH>
        </wp:anchor>
      </w:drawing>
    </w:r>
    <w:r w:rsidR="0004510E">
      <w:rPr>
        <w:noProof/>
      </w:rPr>
      <w:drawing>
        <wp:anchor distT="0" distB="0" distL="114300" distR="114300" simplePos="0" relativeHeight="251659265" behindDoc="0" locked="0" layoutInCell="1" allowOverlap="1" wp14:anchorId="0A2C4A62" wp14:editId="72AB03BC">
          <wp:simplePos x="0" y="0"/>
          <wp:positionH relativeFrom="column">
            <wp:posOffset>1760220</wp:posOffset>
          </wp:positionH>
          <wp:positionV relativeFrom="paragraph">
            <wp:posOffset>-374611</wp:posOffset>
          </wp:positionV>
          <wp:extent cx="1146216" cy="109728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6216" cy="1097280"/>
                  </a:xfrm>
                  <a:prstGeom prst="rect">
                    <a:avLst/>
                  </a:prstGeom>
                </pic:spPr>
              </pic:pic>
            </a:graphicData>
          </a:graphic>
        </wp:anchor>
      </w:drawing>
    </w:r>
    <w:r w:rsidR="00923EDC">
      <w:rPr>
        <w:rFonts w:asciiTheme="majorHAnsi" w:hAnsiTheme="majorHAnsi"/>
        <w:b/>
        <w:noProof/>
      </w:rPr>
      <mc:AlternateContent>
        <mc:Choice Requires="wps">
          <w:drawing>
            <wp:anchor distT="0" distB="0" distL="114300" distR="114300" simplePos="0" relativeHeight="251658240" behindDoc="0" locked="0" layoutInCell="1" allowOverlap="1" wp14:anchorId="2DCBC926" wp14:editId="5A0323EB">
              <wp:simplePos x="0" y="0"/>
              <wp:positionH relativeFrom="column">
                <wp:posOffset>-414655</wp:posOffset>
              </wp:positionH>
              <wp:positionV relativeFrom="paragraph">
                <wp:posOffset>-106045</wp:posOffset>
              </wp:positionV>
              <wp:extent cx="2200910" cy="1360805"/>
              <wp:effectExtent l="0" t="0" r="88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360805"/>
                      </a:xfrm>
                      <a:prstGeom prst="rect">
                        <a:avLst/>
                      </a:prstGeom>
                      <a:solidFill>
                        <a:srgbClr val="FFFFFF"/>
                      </a:solidFill>
                      <a:ln w="9525">
                        <a:noFill/>
                        <a:miter lim="800000"/>
                        <a:headEnd/>
                        <a:tailEnd/>
                      </a:ln>
                    </wps:spPr>
                    <wps:txbx>
                      <w:txbxContent>
                        <w:p w14:paraId="0BEAB52B" w14:textId="64B941DA" w:rsidR="00923EDC" w:rsidRDefault="00923EDC" w:rsidP="00923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BC926" id="_x0000_t202" coordsize="21600,21600" o:spt="202" path="m,l,21600r21600,l21600,xe">
              <v:stroke joinstyle="miter"/>
              <v:path gradientshapeok="t" o:connecttype="rect"/>
            </v:shapetype>
            <v:shape id="Text Box 2" o:spid="_x0000_s1026" type="#_x0000_t202" style="position:absolute;left:0;text-align:left;margin-left:-32.65pt;margin-top:-8.35pt;width:173.3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" stroked="f">
              <v:textbox>
                <w:txbxContent>
                  <w:p w14:paraId="0BEAB52B" w14:textId="64B941DA" w:rsidR="00923EDC" w:rsidRDefault="00923EDC" w:rsidP="00923EDC"/>
                </w:txbxContent>
              </v:textbox>
            </v:shape>
          </w:pict>
        </mc:Fallback>
      </mc:AlternateContent>
    </w:r>
    <w:r w:rsidR="00895A52">
      <w:rPr>
        <w:rFonts w:asciiTheme="majorHAnsi" w:hAnsiTheme="majorHAnsi"/>
        <w:b/>
        <w:noProof/>
      </w:rPr>
      <w:t>2 Flowers Drive, Mechanicsburg, PA 17050</w:t>
    </w:r>
  </w:p>
  <w:p w14:paraId="48B58F70" w14:textId="7F8421B8" w:rsidR="004F4B00" w:rsidRDefault="004F4B00" w:rsidP="000C6FF4">
    <w:pPr>
      <w:pStyle w:val="Header"/>
      <w:jc w:val="right"/>
      <w:rPr>
        <w:rFonts w:asciiTheme="majorHAnsi" w:hAnsiTheme="majorHAnsi"/>
        <w:b/>
        <w:noProof/>
      </w:rPr>
    </w:pPr>
    <w:r>
      <w:rPr>
        <w:rFonts w:asciiTheme="majorHAnsi" w:hAnsiTheme="majorHAnsi"/>
        <w:b/>
        <w:noProof/>
      </w:rPr>
      <w:t>www.atspa.org</w:t>
    </w:r>
  </w:p>
  <w:p w14:paraId="6E4832D8" w14:textId="70AD8CAD" w:rsidR="00923EDC" w:rsidRDefault="00895A52" w:rsidP="000C6FF4">
    <w:pPr>
      <w:pStyle w:val="Header"/>
      <w:jc w:val="right"/>
      <w:rPr>
        <w:rStyle w:val="Hyperlink"/>
        <w:rFonts w:asciiTheme="majorHAnsi" w:hAnsiTheme="majorHAnsi"/>
        <w:b/>
        <w:noProof/>
      </w:rPr>
    </w:pPr>
    <w:r>
      <w:rPr>
        <w:rFonts w:asciiTheme="majorHAnsi" w:hAnsiTheme="majorHAnsi"/>
        <w:b/>
        <w:noProof/>
      </w:rPr>
      <w:t>(717) 766-1616</w:t>
    </w:r>
    <w:r w:rsidR="004F4B00">
      <w:rPr>
        <w:rFonts w:asciiTheme="majorHAnsi" w:hAnsiTheme="majorHAnsi"/>
        <w:b/>
        <w:noProof/>
      </w:rPr>
      <w:t xml:space="preserve"> </w:t>
    </w:r>
    <w:r w:rsidR="00923EDC">
      <w:rPr>
        <w:rFonts w:asciiTheme="majorHAnsi" w:hAnsiTheme="majorHAnsi"/>
        <w:b/>
        <w:noProof/>
      </w:rPr>
      <w:t xml:space="preserve"> </w:t>
    </w:r>
    <w:r w:rsidR="000C6FF4">
      <w:rPr>
        <w:rStyle w:val="Hyperlink"/>
        <w:rFonts w:asciiTheme="majorHAnsi" w:hAnsiTheme="majorHAnsi"/>
        <w:b/>
        <w:noProof/>
      </w:rPr>
      <w:t xml:space="preserve">      </w:t>
    </w:r>
  </w:p>
  <w:p w14:paraId="62D385D2" w14:textId="128DEC8F" w:rsidR="00923EDC" w:rsidRDefault="0092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0F"/>
    <w:multiLevelType w:val="hybridMultilevel"/>
    <w:tmpl w:val="0AD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8D7"/>
    <w:multiLevelType w:val="hybridMultilevel"/>
    <w:tmpl w:val="7BA6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7D6A"/>
    <w:multiLevelType w:val="hybridMultilevel"/>
    <w:tmpl w:val="3F6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931"/>
    <w:multiLevelType w:val="hybridMultilevel"/>
    <w:tmpl w:val="26D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56458"/>
    <w:multiLevelType w:val="hybridMultilevel"/>
    <w:tmpl w:val="B5D0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80FE7"/>
    <w:multiLevelType w:val="multilevel"/>
    <w:tmpl w:val="7C3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6503A"/>
    <w:multiLevelType w:val="multilevel"/>
    <w:tmpl w:val="EFD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97EB8"/>
    <w:multiLevelType w:val="hybridMultilevel"/>
    <w:tmpl w:val="242C2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538B6"/>
    <w:multiLevelType w:val="hybridMultilevel"/>
    <w:tmpl w:val="987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5E3B"/>
    <w:multiLevelType w:val="hybridMultilevel"/>
    <w:tmpl w:val="AEF227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9830A95"/>
    <w:multiLevelType w:val="hybridMultilevel"/>
    <w:tmpl w:val="636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33AA9"/>
    <w:multiLevelType w:val="hybridMultilevel"/>
    <w:tmpl w:val="64EE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3492D"/>
    <w:multiLevelType w:val="hybridMultilevel"/>
    <w:tmpl w:val="FF70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D395C"/>
    <w:multiLevelType w:val="hybridMultilevel"/>
    <w:tmpl w:val="65E6B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F2134"/>
    <w:multiLevelType w:val="hybridMultilevel"/>
    <w:tmpl w:val="EC6E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90945"/>
    <w:multiLevelType w:val="hybridMultilevel"/>
    <w:tmpl w:val="A08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463AC"/>
    <w:multiLevelType w:val="hybridMultilevel"/>
    <w:tmpl w:val="348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2795C"/>
    <w:multiLevelType w:val="multilevel"/>
    <w:tmpl w:val="329E322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8" w15:restartNumberingAfterBreak="0">
    <w:nsid w:val="597B07D4"/>
    <w:multiLevelType w:val="hybridMultilevel"/>
    <w:tmpl w:val="104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747B"/>
    <w:multiLevelType w:val="hybridMultilevel"/>
    <w:tmpl w:val="D65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D7BF6"/>
    <w:multiLevelType w:val="hybridMultilevel"/>
    <w:tmpl w:val="C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F1088"/>
    <w:multiLevelType w:val="hybridMultilevel"/>
    <w:tmpl w:val="A93E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262FD"/>
    <w:multiLevelType w:val="multilevel"/>
    <w:tmpl w:val="90E6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61146"/>
    <w:multiLevelType w:val="multilevel"/>
    <w:tmpl w:val="BA6E8F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F7952"/>
    <w:multiLevelType w:val="hybridMultilevel"/>
    <w:tmpl w:val="3DE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8222A"/>
    <w:multiLevelType w:val="hybridMultilevel"/>
    <w:tmpl w:val="9568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3D5C"/>
    <w:multiLevelType w:val="hybridMultilevel"/>
    <w:tmpl w:val="5BEE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EB6F32"/>
    <w:multiLevelType w:val="hybridMultilevel"/>
    <w:tmpl w:val="3C2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640841">
    <w:abstractNumId w:val="19"/>
  </w:num>
  <w:num w:numId="2" w16cid:durableId="1499227381">
    <w:abstractNumId w:val="27"/>
  </w:num>
  <w:num w:numId="3" w16cid:durableId="594439915">
    <w:abstractNumId w:val="15"/>
  </w:num>
  <w:num w:numId="4" w16cid:durableId="1566254937">
    <w:abstractNumId w:val="12"/>
  </w:num>
  <w:num w:numId="5" w16cid:durableId="1988513522">
    <w:abstractNumId w:val="3"/>
  </w:num>
  <w:num w:numId="6" w16cid:durableId="720792005">
    <w:abstractNumId w:val="18"/>
  </w:num>
  <w:num w:numId="7" w16cid:durableId="830025162">
    <w:abstractNumId w:val="13"/>
  </w:num>
  <w:num w:numId="8" w16cid:durableId="1541937785">
    <w:abstractNumId w:val="5"/>
  </w:num>
  <w:num w:numId="9" w16cid:durableId="1198468381">
    <w:abstractNumId w:val="8"/>
  </w:num>
  <w:num w:numId="10" w16cid:durableId="1364790591">
    <w:abstractNumId w:val="25"/>
  </w:num>
  <w:num w:numId="11" w16cid:durableId="1966767054">
    <w:abstractNumId w:val="17"/>
  </w:num>
  <w:num w:numId="12" w16cid:durableId="308677874">
    <w:abstractNumId w:val="24"/>
  </w:num>
  <w:num w:numId="13" w16cid:durableId="956644078">
    <w:abstractNumId w:val="9"/>
  </w:num>
  <w:num w:numId="14" w16cid:durableId="1056050865">
    <w:abstractNumId w:val="4"/>
  </w:num>
  <w:num w:numId="15" w16cid:durableId="1467698781">
    <w:abstractNumId w:val="26"/>
  </w:num>
  <w:num w:numId="16" w16cid:durableId="154273342">
    <w:abstractNumId w:val="23"/>
  </w:num>
  <w:num w:numId="17" w16cid:durableId="1488672661">
    <w:abstractNumId w:val="22"/>
  </w:num>
  <w:num w:numId="18" w16cid:durableId="1886332108">
    <w:abstractNumId w:val="21"/>
  </w:num>
  <w:num w:numId="19" w16cid:durableId="688606760">
    <w:abstractNumId w:val="2"/>
  </w:num>
  <w:num w:numId="20" w16cid:durableId="1737438843">
    <w:abstractNumId w:val="14"/>
  </w:num>
  <w:num w:numId="21" w16cid:durableId="1541476524">
    <w:abstractNumId w:val="1"/>
  </w:num>
  <w:num w:numId="22" w16cid:durableId="1356812746">
    <w:abstractNumId w:val="0"/>
  </w:num>
  <w:num w:numId="23" w16cid:durableId="30882598">
    <w:abstractNumId w:val="16"/>
  </w:num>
  <w:num w:numId="24" w16cid:durableId="478958568">
    <w:abstractNumId w:val="0"/>
  </w:num>
  <w:num w:numId="25" w16cid:durableId="1552233179">
    <w:abstractNumId w:val="10"/>
  </w:num>
  <w:num w:numId="26" w16cid:durableId="567031316">
    <w:abstractNumId w:val="6"/>
  </w:num>
  <w:num w:numId="27" w16cid:durableId="1264873378">
    <w:abstractNumId w:val="20"/>
  </w:num>
  <w:num w:numId="28" w16cid:durableId="1050033386">
    <w:abstractNumId w:val="7"/>
  </w:num>
  <w:num w:numId="29" w16cid:durableId="693306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DC"/>
    <w:rsid w:val="00002B90"/>
    <w:rsid w:val="00013E88"/>
    <w:rsid w:val="000145A1"/>
    <w:rsid w:val="00022F3D"/>
    <w:rsid w:val="00027320"/>
    <w:rsid w:val="0004510E"/>
    <w:rsid w:val="000734B6"/>
    <w:rsid w:val="00082D75"/>
    <w:rsid w:val="00083E72"/>
    <w:rsid w:val="00084185"/>
    <w:rsid w:val="0009249B"/>
    <w:rsid w:val="0009505E"/>
    <w:rsid w:val="000A54F5"/>
    <w:rsid w:val="000B01C1"/>
    <w:rsid w:val="000B0A3B"/>
    <w:rsid w:val="000B46C6"/>
    <w:rsid w:val="000C6FF4"/>
    <w:rsid w:val="000D7465"/>
    <w:rsid w:val="000F244E"/>
    <w:rsid w:val="000F6548"/>
    <w:rsid w:val="00100022"/>
    <w:rsid w:val="00102CEA"/>
    <w:rsid w:val="001036AD"/>
    <w:rsid w:val="00103966"/>
    <w:rsid w:val="001051DA"/>
    <w:rsid w:val="00120806"/>
    <w:rsid w:val="00135EC9"/>
    <w:rsid w:val="00141C19"/>
    <w:rsid w:val="001457BF"/>
    <w:rsid w:val="00146F53"/>
    <w:rsid w:val="00147095"/>
    <w:rsid w:val="0014782F"/>
    <w:rsid w:val="0015133C"/>
    <w:rsid w:val="001567F4"/>
    <w:rsid w:val="0017418C"/>
    <w:rsid w:val="0018594C"/>
    <w:rsid w:val="001866BA"/>
    <w:rsid w:val="00187668"/>
    <w:rsid w:val="001928F7"/>
    <w:rsid w:val="00192943"/>
    <w:rsid w:val="00194923"/>
    <w:rsid w:val="001960DD"/>
    <w:rsid w:val="001A5AA5"/>
    <w:rsid w:val="001B1873"/>
    <w:rsid w:val="001B5BD8"/>
    <w:rsid w:val="001D3DC1"/>
    <w:rsid w:val="001E58DD"/>
    <w:rsid w:val="001F0D9D"/>
    <w:rsid w:val="001F1F99"/>
    <w:rsid w:val="00216B45"/>
    <w:rsid w:val="002318C4"/>
    <w:rsid w:val="002372D6"/>
    <w:rsid w:val="00263D92"/>
    <w:rsid w:val="002753D6"/>
    <w:rsid w:val="0028478C"/>
    <w:rsid w:val="002854EA"/>
    <w:rsid w:val="00285A02"/>
    <w:rsid w:val="002931AB"/>
    <w:rsid w:val="002A3123"/>
    <w:rsid w:val="002A32CD"/>
    <w:rsid w:val="002B032A"/>
    <w:rsid w:val="002B61E0"/>
    <w:rsid w:val="002F4CC6"/>
    <w:rsid w:val="002F773E"/>
    <w:rsid w:val="003020F7"/>
    <w:rsid w:val="003263C2"/>
    <w:rsid w:val="003363A8"/>
    <w:rsid w:val="00342D1D"/>
    <w:rsid w:val="003547B2"/>
    <w:rsid w:val="0035540F"/>
    <w:rsid w:val="00361C6C"/>
    <w:rsid w:val="00371F2E"/>
    <w:rsid w:val="00375A16"/>
    <w:rsid w:val="00381A98"/>
    <w:rsid w:val="003957D1"/>
    <w:rsid w:val="003B2155"/>
    <w:rsid w:val="003B3EAF"/>
    <w:rsid w:val="003C1291"/>
    <w:rsid w:val="003C5108"/>
    <w:rsid w:val="004021ED"/>
    <w:rsid w:val="00405E95"/>
    <w:rsid w:val="004076E6"/>
    <w:rsid w:val="0041045A"/>
    <w:rsid w:val="0042135D"/>
    <w:rsid w:val="0043067A"/>
    <w:rsid w:val="00430EDE"/>
    <w:rsid w:val="00455FA8"/>
    <w:rsid w:val="00456F2D"/>
    <w:rsid w:val="004615F8"/>
    <w:rsid w:val="00466A7E"/>
    <w:rsid w:val="00471232"/>
    <w:rsid w:val="004744D6"/>
    <w:rsid w:val="004825B8"/>
    <w:rsid w:val="00492EA3"/>
    <w:rsid w:val="004A1BCF"/>
    <w:rsid w:val="004A6B39"/>
    <w:rsid w:val="004C25F0"/>
    <w:rsid w:val="004E37BF"/>
    <w:rsid w:val="004E39F4"/>
    <w:rsid w:val="004F345F"/>
    <w:rsid w:val="004F4B00"/>
    <w:rsid w:val="004F627F"/>
    <w:rsid w:val="00505CEA"/>
    <w:rsid w:val="005265CF"/>
    <w:rsid w:val="00527062"/>
    <w:rsid w:val="00534F1E"/>
    <w:rsid w:val="00542068"/>
    <w:rsid w:val="0054347E"/>
    <w:rsid w:val="00552AD5"/>
    <w:rsid w:val="0056114A"/>
    <w:rsid w:val="00565D8F"/>
    <w:rsid w:val="00582250"/>
    <w:rsid w:val="00582BC3"/>
    <w:rsid w:val="0058425E"/>
    <w:rsid w:val="00585C58"/>
    <w:rsid w:val="005868A6"/>
    <w:rsid w:val="005B50BC"/>
    <w:rsid w:val="005B687B"/>
    <w:rsid w:val="005D5356"/>
    <w:rsid w:val="006323AC"/>
    <w:rsid w:val="006368A7"/>
    <w:rsid w:val="00640A78"/>
    <w:rsid w:val="00645BFB"/>
    <w:rsid w:val="00666B13"/>
    <w:rsid w:val="00677C73"/>
    <w:rsid w:val="006840FC"/>
    <w:rsid w:val="006949B9"/>
    <w:rsid w:val="006957DA"/>
    <w:rsid w:val="0069720E"/>
    <w:rsid w:val="006A0A64"/>
    <w:rsid w:val="006A2DC3"/>
    <w:rsid w:val="006A4F59"/>
    <w:rsid w:val="006B4034"/>
    <w:rsid w:val="006B553B"/>
    <w:rsid w:val="006D1DED"/>
    <w:rsid w:val="006E1301"/>
    <w:rsid w:val="007074C2"/>
    <w:rsid w:val="00711146"/>
    <w:rsid w:val="00711A8B"/>
    <w:rsid w:val="00714AEA"/>
    <w:rsid w:val="0072521C"/>
    <w:rsid w:val="00733266"/>
    <w:rsid w:val="00736FC4"/>
    <w:rsid w:val="00744955"/>
    <w:rsid w:val="00755E5F"/>
    <w:rsid w:val="007602CC"/>
    <w:rsid w:val="0076354B"/>
    <w:rsid w:val="0077167F"/>
    <w:rsid w:val="007736E5"/>
    <w:rsid w:val="00787E2F"/>
    <w:rsid w:val="007924B2"/>
    <w:rsid w:val="007A0182"/>
    <w:rsid w:val="007A5353"/>
    <w:rsid w:val="007B39D9"/>
    <w:rsid w:val="007B44A9"/>
    <w:rsid w:val="00827F8E"/>
    <w:rsid w:val="00841A50"/>
    <w:rsid w:val="008426EB"/>
    <w:rsid w:val="00844D51"/>
    <w:rsid w:val="0085320E"/>
    <w:rsid w:val="0087191C"/>
    <w:rsid w:val="008769E2"/>
    <w:rsid w:val="0089074C"/>
    <w:rsid w:val="00895A52"/>
    <w:rsid w:val="008C2D37"/>
    <w:rsid w:val="0090357B"/>
    <w:rsid w:val="009114B2"/>
    <w:rsid w:val="00912904"/>
    <w:rsid w:val="00922058"/>
    <w:rsid w:val="00923EDC"/>
    <w:rsid w:val="009441E5"/>
    <w:rsid w:val="00973779"/>
    <w:rsid w:val="00977A56"/>
    <w:rsid w:val="00987436"/>
    <w:rsid w:val="00987FCC"/>
    <w:rsid w:val="00990749"/>
    <w:rsid w:val="009936CA"/>
    <w:rsid w:val="009A7620"/>
    <w:rsid w:val="009A7974"/>
    <w:rsid w:val="009B0056"/>
    <w:rsid w:val="009B45D2"/>
    <w:rsid w:val="009D0EA7"/>
    <w:rsid w:val="009E034E"/>
    <w:rsid w:val="009E36C7"/>
    <w:rsid w:val="009E56F0"/>
    <w:rsid w:val="009F3519"/>
    <w:rsid w:val="009F398E"/>
    <w:rsid w:val="009F5882"/>
    <w:rsid w:val="00A01BF6"/>
    <w:rsid w:val="00A02368"/>
    <w:rsid w:val="00A20DCA"/>
    <w:rsid w:val="00A313E5"/>
    <w:rsid w:val="00A36019"/>
    <w:rsid w:val="00A5401B"/>
    <w:rsid w:val="00A567A8"/>
    <w:rsid w:val="00A727FD"/>
    <w:rsid w:val="00A75877"/>
    <w:rsid w:val="00A868D3"/>
    <w:rsid w:val="00A937E0"/>
    <w:rsid w:val="00A95497"/>
    <w:rsid w:val="00AB18B5"/>
    <w:rsid w:val="00AC60A3"/>
    <w:rsid w:val="00AD1177"/>
    <w:rsid w:val="00AD39E0"/>
    <w:rsid w:val="00AF0DF4"/>
    <w:rsid w:val="00AF362B"/>
    <w:rsid w:val="00AF39C0"/>
    <w:rsid w:val="00B01C5C"/>
    <w:rsid w:val="00B14382"/>
    <w:rsid w:val="00B22E6A"/>
    <w:rsid w:val="00B33033"/>
    <w:rsid w:val="00B352B1"/>
    <w:rsid w:val="00B50880"/>
    <w:rsid w:val="00B550AE"/>
    <w:rsid w:val="00B56F4B"/>
    <w:rsid w:val="00BA3D18"/>
    <w:rsid w:val="00BB16E7"/>
    <w:rsid w:val="00BC2D1D"/>
    <w:rsid w:val="00BD552A"/>
    <w:rsid w:val="00BE71E8"/>
    <w:rsid w:val="00BF1701"/>
    <w:rsid w:val="00C00A6B"/>
    <w:rsid w:val="00C0292D"/>
    <w:rsid w:val="00C02E93"/>
    <w:rsid w:val="00C0371E"/>
    <w:rsid w:val="00C06120"/>
    <w:rsid w:val="00C237CC"/>
    <w:rsid w:val="00C3432A"/>
    <w:rsid w:val="00C45B01"/>
    <w:rsid w:val="00C471A0"/>
    <w:rsid w:val="00C500AA"/>
    <w:rsid w:val="00C520F4"/>
    <w:rsid w:val="00C53D27"/>
    <w:rsid w:val="00C647A0"/>
    <w:rsid w:val="00C66769"/>
    <w:rsid w:val="00C67C5D"/>
    <w:rsid w:val="00C738D3"/>
    <w:rsid w:val="00C82E30"/>
    <w:rsid w:val="00C9260D"/>
    <w:rsid w:val="00C96F33"/>
    <w:rsid w:val="00CA0D0C"/>
    <w:rsid w:val="00CA1C46"/>
    <w:rsid w:val="00CA6A7A"/>
    <w:rsid w:val="00CA72C4"/>
    <w:rsid w:val="00CB6162"/>
    <w:rsid w:val="00CD32D6"/>
    <w:rsid w:val="00D01574"/>
    <w:rsid w:val="00D04694"/>
    <w:rsid w:val="00D07FEE"/>
    <w:rsid w:val="00D264EC"/>
    <w:rsid w:val="00D632D8"/>
    <w:rsid w:val="00D647E8"/>
    <w:rsid w:val="00D64E91"/>
    <w:rsid w:val="00D703BC"/>
    <w:rsid w:val="00D74FF0"/>
    <w:rsid w:val="00D86E23"/>
    <w:rsid w:val="00D87342"/>
    <w:rsid w:val="00D90D58"/>
    <w:rsid w:val="00DA71EB"/>
    <w:rsid w:val="00DB19F7"/>
    <w:rsid w:val="00DC5218"/>
    <w:rsid w:val="00E343D2"/>
    <w:rsid w:val="00E47FCC"/>
    <w:rsid w:val="00E52741"/>
    <w:rsid w:val="00E617EA"/>
    <w:rsid w:val="00E77290"/>
    <w:rsid w:val="00E80417"/>
    <w:rsid w:val="00E80FBC"/>
    <w:rsid w:val="00E95247"/>
    <w:rsid w:val="00E9678F"/>
    <w:rsid w:val="00EB1B98"/>
    <w:rsid w:val="00EB4D5A"/>
    <w:rsid w:val="00EC0A8E"/>
    <w:rsid w:val="00ED0DF6"/>
    <w:rsid w:val="00ED1975"/>
    <w:rsid w:val="00EE522C"/>
    <w:rsid w:val="00EF2ACE"/>
    <w:rsid w:val="00EF75B4"/>
    <w:rsid w:val="00F05288"/>
    <w:rsid w:val="00F218F3"/>
    <w:rsid w:val="00F25CBC"/>
    <w:rsid w:val="00F3170E"/>
    <w:rsid w:val="00F362A1"/>
    <w:rsid w:val="00F40B8A"/>
    <w:rsid w:val="00F6179B"/>
    <w:rsid w:val="00F77DAD"/>
    <w:rsid w:val="00F813D4"/>
    <w:rsid w:val="00F8156B"/>
    <w:rsid w:val="00F82E60"/>
    <w:rsid w:val="00F838C2"/>
    <w:rsid w:val="00F90AE9"/>
    <w:rsid w:val="00F96170"/>
    <w:rsid w:val="00FA02E4"/>
    <w:rsid w:val="00FA547B"/>
    <w:rsid w:val="00FB639C"/>
    <w:rsid w:val="00FC0C8B"/>
    <w:rsid w:val="00FC2C23"/>
    <w:rsid w:val="00FD74FA"/>
    <w:rsid w:val="00FE3444"/>
    <w:rsid w:val="0167E4E0"/>
    <w:rsid w:val="0B43FAB5"/>
    <w:rsid w:val="0F9AEA2B"/>
    <w:rsid w:val="31E91E03"/>
    <w:rsid w:val="6EDBDE16"/>
    <w:rsid w:val="7FD2A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B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1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DC"/>
    <w:pPr>
      <w:tabs>
        <w:tab w:val="center" w:pos="4680"/>
        <w:tab w:val="right" w:pos="9360"/>
      </w:tabs>
    </w:pPr>
  </w:style>
  <w:style w:type="character" w:customStyle="1" w:styleId="HeaderChar">
    <w:name w:val="Header Char"/>
    <w:basedOn w:val="DefaultParagraphFont"/>
    <w:link w:val="Header"/>
    <w:uiPriority w:val="99"/>
    <w:rsid w:val="00923EDC"/>
  </w:style>
  <w:style w:type="paragraph" w:styleId="Footer">
    <w:name w:val="footer"/>
    <w:basedOn w:val="Normal"/>
    <w:link w:val="FooterChar"/>
    <w:uiPriority w:val="99"/>
    <w:unhideWhenUsed/>
    <w:rsid w:val="00923EDC"/>
    <w:pPr>
      <w:tabs>
        <w:tab w:val="center" w:pos="4680"/>
        <w:tab w:val="right" w:pos="9360"/>
      </w:tabs>
    </w:pPr>
  </w:style>
  <w:style w:type="character" w:customStyle="1" w:styleId="FooterChar">
    <w:name w:val="Footer Char"/>
    <w:basedOn w:val="DefaultParagraphFont"/>
    <w:link w:val="Footer"/>
    <w:uiPriority w:val="99"/>
    <w:rsid w:val="00923EDC"/>
  </w:style>
  <w:style w:type="character" w:styleId="Hyperlink">
    <w:name w:val="Hyperlink"/>
    <w:basedOn w:val="DefaultParagraphFont"/>
    <w:uiPriority w:val="99"/>
    <w:unhideWhenUsed/>
    <w:rsid w:val="00923EDC"/>
    <w:rPr>
      <w:color w:val="0563C1" w:themeColor="hyperlink"/>
      <w:u w:val="single"/>
    </w:rPr>
  </w:style>
  <w:style w:type="paragraph" w:styleId="BalloonText">
    <w:name w:val="Balloon Text"/>
    <w:basedOn w:val="Normal"/>
    <w:link w:val="BalloonTextChar"/>
    <w:uiPriority w:val="99"/>
    <w:semiHidden/>
    <w:unhideWhenUsed/>
    <w:rsid w:val="00B35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B1"/>
    <w:rPr>
      <w:rFonts w:ascii="Segoe UI" w:hAnsi="Segoe UI" w:cs="Segoe UI"/>
      <w:sz w:val="18"/>
      <w:szCs w:val="18"/>
    </w:rPr>
  </w:style>
  <w:style w:type="paragraph" w:styleId="BodyText">
    <w:name w:val="Body Text"/>
    <w:basedOn w:val="Normal"/>
    <w:link w:val="BodyTextChar"/>
    <w:semiHidden/>
    <w:rsid w:val="00AF0DF4"/>
    <w:pPr>
      <w:tabs>
        <w:tab w:val="left" w:pos="7128"/>
      </w:tabs>
    </w:pPr>
    <w:rPr>
      <w:rFonts w:ascii="Helvetica" w:eastAsia="Times New Roman" w:hAnsi="Helvetica" w:cs="Times New Roman"/>
      <w:sz w:val="20"/>
    </w:rPr>
  </w:style>
  <w:style w:type="character" w:customStyle="1" w:styleId="BodyTextChar">
    <w:name w:val="Body Text Char"/>
    <w:basedOn w:val="DefaultParagraphFont"/>
    <w:link w:val="BodyText"/>
    <w:semiHidden/>
    <w:rsid w:val="00AF0DF4"/>
    <w:rPr>
      <w:rFonts w:ascii="Helvetica" w:eastAsia="Times New Roman" w:hAnsi="Helvetica" w:cs="Times New Roman"/>
      <w:sz w:val="20"/>
    </w:rPr>
  </w:style>
  <w:style w:type="paragraph" w:styleId="BodyText2">
    <w:name w:val="Body Text 2"/>
    <w:basedOn w:val="Normal"/>
    <w:link w:val="BodyText2Char"/>
    <w:semiHidden/>
    <w:rsid w:val="00AF0DF4"/>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AF0DF4"/>
    <w:rPr>
      <w:rFonts w:ascii="Times New Roman" w:eastAsia="Times New Roman" w:hAnsi="Times New Roman" w:cs="Times New Roman"/>
      <w:sz w:val="22"/>
    </w:rPr>
  </w:style>
  <w:style w:type="paragraph" w:styleId="BodyTextIndent">
    <w:name w:val="Body Text Indent"/>
    <w:basedOn w:val="Normal"/>
    <w:link w:val="BodyTextIndentChar"/>
    <w:semiHidden/>
    <w:rsid w:val="00AF0DF4"/>
    <w:pPr>
      <w:ind w:hanging="144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semiHidden/>
    <w:rsid w:val="00AF0DF4"/>
    <w:rPr>
      <w:rFonts w:ascii="Times New Roman" w:eastAsia="Times New Roman" w:hAnsi="Times New Roman" w:cs="Times New Roman"/>
      <w:sz w:val="22"/>
    </w:rPr>
  </w:style>
  <w:style w:type="character" w:styleId="Mention">
    <w:name w:val="Mention"/>
    <w:basedOn w:val="DefaultParagraphFont"/>
    <w:uiPriority w:val="99"/>
    <w:semiHidden/>
    <w:unhideWhenUsed/>
    <w:rsid w:val="00146F53"/>
    <w:rPr>
      <w:color w:val="2B579A"/>
      <w:shd w:val="clear" w:color="auto" w:fill="E6E6E6"/>
    </w:rPr>
  </w:style>
  <w:style w:type="character" w:styleId="UnresolvedMention">
    <w:name w:val="Unresolved Mention"/>
    <w:basedOn w:val="DefaultParagraphFont"/>
    <w:uiPriority w:val="99"/>
    <w:semiHidden/>
    <w:unhideWhenUsed/>
    <w:rsid w:val="00E617EA"/>
    <w:rPr>
      <w:color w:val="605E5C"/>
      <w:shd w:val="clear" w:color="auto" w:fill="E1DFDD"/>
    </w:rPr>
  </w:style>
  <w:style w:type="paragraph" w:styleId="ListParagraph">
    <w:name w:val="List Paragraph"/>
    <w:basedOn w:val="Normal"/>
    <w:uiPriority w:val="34"/>
    <w:qFormat/>
    <w:rsid w:val="00A727FD"/>
    <w:pPr>
      <w:ind w:left="720"/>
      <w:contextualSpacing/>
    </w:pPr>
  </w:style>
  <w:style w:type="character" w:styleId="Strong">
    <w:name w:val="Strong"/>
    <w:basedOn w:val="DefaultParagraphFont"/>
    <w:uiPriority w:val="22"/>
    <w:qFormat/>
    <w:rsid w:val="00F6179B"/>
    <w:rPr>
      <w:b/>
      <w:bCs/>
    </w:rPr>
  </w:style>
  <w:style w:type="character" w:customStyle="1" w:styleId="Heading3Char">
    <w:name w:val="Heading 3 Char"/>
    <w:basedOn w:val="DefaultParagraphFont"/>
    <w:link w:val="Heading3"/>
    <w:uiPriority w:val="9"/>
    <w:rsid w:val="00F218F3"/>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F218F3"/>
  </w:style>
  <w:style w:type="paragraph" w:customStyle="1" w:styleId="comp">
    <w:name w:val="comp"/>
    <w:basedOn w:val="Normal"/>
    <w:rsid w:val="00F218F3"/>
    <w:pPr>
      <w:spacing w:before="100" w:beforeAutospacing="1" w:after="100" w:afterAutospacing="1"/>
    </w:pPr>
    <w:rPr>
      <w:rFonts w:ascii="Times New Roman" w:eastAsia="Times New Roman" w:hAnsi="Times New Roman" w:cs="Times New Roman"/>
    </w:rPr>
  </w:style>
  <w:style w:type="character" w:customStyle="1" w:styleId="mntl-inline-citation">
    <w:name w:val="mntl-inline-citation"/>
    <w:basedOn w:val="DefaultParagraphFont"/>
    <w:rsid w:val="00F218F3"/>
  </w:style>
  <w:style w:type="character" w:styleId="CommentReference">
    <w:name w:val="annotation reference"/>
    <w:basedOn w:val="DefaultParagraphFont"/>
    <w:uiPriority w:val="99"/>
    <w:semiHidden/>
    <w:unhideWhenUsed/>
    <w:rsid w:val="00471232"/>
    <w:rPr>
      <w:sz w:val="16"/>
      <w:szCs w:val="16"/>
    </w:rPr>
  </w:style>
  <w:style w:type="paragraph" w:styleId="CommentText">
    <w:name w:val="annotation text"/>
    <w:basedOn w:val="Normal"/>
    <w:link w:val="CommentTextChar"/>
    <w:uiPriority w:val="99"/>
    <w:unhideWhenUsed/>
    <w:rsid w:val="00471232"/>
    <w:rPr>
      <w:sz w:val="20"/>
      <w:szCs w:val="20"/>
    </w:rPr>
  </w:style>
  <w:style w:type="character" w:customStyle="1" w:styleId="CommentTextChar">
    <w:name w:val="Comment Text Char"/>
    <w:basedOn w:val="DefaultParagraphFont"/>
    <w:link w:val="CommentText"/>
    <w:uiPriority w:val="99"/>
    <w:rsid w:val="00471232"/>
    <w:rPr>
      <w:sz w:val="20"/>
      <w:szCs w:val="20"/>
    </w:rPr>
  </w:style>
  <w:style w:type="paragraph" w:styleId="CommentSubject">
    <w:name w:val="annotation subject"/>
    <w:basedOn w:val="CommentText"/>
    <w:next w:val="CommentText"/>
    <w:link w:val="CommentSubjectChar"/>
    <w:uiPriority w:val="99"/>
    <w:semiHidden/>
    <w:unhideWhenUsed/>
    <w:rsid w:val="00471232"/>
    <w:rPr>
      <w:b/>
      <w:bCs/>
    </w:rPr>
  </w:style>
  <w:style w:type="character" w:customStyle="1" w:styleId="CommentSubjectChar">
    <w:name w:val="Comment Subject Char"/>
    <w:basedOn w:val="CommentTextChar"/>
    <w:link w:val="CommentSubject"/>
    <w:uiPriority w:val="99"/>
    <w:semiHidden/>
    <w:rsid w:val="00471232"/>
    <w:rPr>
      <w:b/>
      <w:bCs/>
      <w:sz w:val="20"/>
      <w:szCs w:val="20"/>
    </w:rPr>
  </w:style>
  <w:style w:type="paragraph" w:customStyle="1" w:styleId="Default">
    <w:name w:val="Default"/>
    <w:rsid w:val="00375A16"/>
    <w:pPr>
      <w:autoSpaceDE w:val="0"/>
      <w:autoSpaceDN w:val="0"/>
      <w:adjustRightInd w:val="0"/>
    </w:pPr>
    <w:rPr>
      <w:rFonts w:ascii="Calibri" w:eastAsia="Calibri" w:hAnsi="Calibri" w:cs="Calibri"/>
      <w:color w:val="000000"/>
    </w:rPr>
  </w:style>
  <w:style w:type="character" w:customStyle="1" w:styleId="blueheaderbig1">
    <w:name w:val="blueheaderbig1"/>
    <w:rsid w:val="00375A16"/>
    <w:rPr>
      <w:rFonts w:ascii="Arial" w:hAnsi="Arial" w:cs="Arial" w:hint="default"/>
      <w:b/>
      <w:bCs/>
      <w:sz w:val="36"/>
      <w:szCs w:val="36"/>
    </w:rPr>
  </w:style>
  <w:style w:type="character" w:styleId="FollowedHyperlink">
    <w:name w:val="FollowedHyperlink"/>
    <w:basedOn w:val="DefaultParagraphFont"/>
    <w:uiPriority w:val="99"/>
    <w:semiHidden/>
    <w:unhideWhenUsed/>
    <w:rsid w:val="00AF362B"/>
    <w:rPr>
      <w:color w:val="954F72" w:themeColor="followedHyperlink"/>
      <w:u w:val="single"/>
    </w:rPr>
  </w:style>
  <w:style w:type="character" w:styleId="Emphasis">
    <w:name w:val="Emphasis"/>
    <w:basedOn w:val="DefaultParagraphFont"/>
    <w:uiPriority w:val="20"/>
    <w:qFormat/>
    <w:rsid w:val="00F90AE9"/>
    <w:rPr>
      <w:i/>
      <w:iCs/>
    </w:rPr>
  </w:style>
  <w:style w:type="paragraph" w:styleId="NormalWeb">
    <w:name w:val="Normal (Web)"/>
    <w:basedOn w:val="Normal"/>
    <w:uiPriority w:val="99"/>
    <w:unhideWhenUsed/>
    <w:rsid w:val="00D07FE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47095"/>
  </w:style>
  <w:style w:type="character" w:customStyle="1" w:styleId="normaltextrun">
    <w:name w:val="normaltextrun"/>
    <w:basedOn w:val="DefaultParagraphFont"/>
    <w:rsid w:val="00194923"/>
  </w:style>
  <w:style w:type="character" w:customStyle="1" w:styleId="eop">
    <w:name w:val="eop"/>
    <w:basedOn w:val="DefaultParagraphFont"/>
    <w:rsid w:val="00194923"/>
  </w:style>
  <w:style w:type="paragraph" w:customStyle="1" w:styleId="paragraph">
    <w:name w:val="paragraph"/>
    <w:basedOn w:val="Normal"/>
    <w:rsid w:val="001949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752">
      <w:bodyDiv w:val="1"/>
      <w:marLeft w:val="0"/>
      <w:marRight w:val="0"/>
      <w:marTop w:val="0"/>
      <w:marBottom w:val="0"/>
      <w:divBdr>
        <w:top w:val="none" w:sz="0" w:space="0" w:color="auto"/>
        <w:left w:val="none" w:sz="0" w:space="0" w:color="auto"/>
        <w:bottom w:val="none" w:sz="0" w:space="0" w:color="auto"/>
        <w:right w:val="none" w:sz="0" w:space="0" w:color="auto"/>
      </w:divBdr>
    </w:div>
    <w:div w:id="315308133">
      <w:bodyDiv w:val="1"/>
      <w:marLeft w:val="0"/>
      <w:marRight w:val="0"/>
      <w:marTop w:val="0"/>
      <w:marBottom w:val="0"/>
      <w:divBdr>
        <w:top w:val="none" w:sz="0" w:space="0" w:color="auto"/>
        <w:left w:val="none" w:sz="0" w:space="0" w:color="auto"/>
        <w:bottom w:val="none" w:sz="0" w:space="0" w:color="auto"/>
        <w:right w:val="none" w:sz="0" w:space="0" w:color="auto"/>
      </w:divBdr>
      <w:divsChild>
        <w:div w:id="1059592885">
          <w:marLeft w:val="0"/>
          <w:marRight w:val="0"/>
          <w:marTop w:val="150"/>
          <w:marBottom w:val="150"/>
          <w:divBdr>
            <w:top w:val="none" w:sz="0" w:space="0" w:color="auto"/>
            <w:left w:val="none" w:sz="0" w:space="0" w:color="auto"/>
            <w:bottom w:val="none" w:sz="0" w:space="0" w:color="auto"/>
            <w:right w:val="none" w:sz="0" w:space="0" w:color="auto"/>
          </w:divBdr>
        </w:div>
      </w:divsChild>
    </w:div>
    <w:div w:id="665783910">
      <w:bodyDiv w:val="1"/>
      <w:marLeft w:val="0"/>
      <w:marRight w:val="0"/>
      <w:marTop w:val="0"/>
      <w:marBottom w:val="0"/>
      <w:divBdr>
        <w:top w:val="none" w:sz="0" w:space="0" w:color="auto"/>
        <w:left w:val="none" w:sz="0" w:space="0" w:color="auto"/>
        <w:bottom w:val="none" w:sz="0" w:space="0" w:color="auto"/>
        <w:right w:val="none" w:sz="0" w:space="0" w:color="auto"/>
      </w:divBdr>
    </w:div>
    <w:div w:id="722949903">
      <w:bodyDiv w:val="1"/>
      <w:marLeft w:val="0"/>
      <w:marRight w:val="0"/>
      <w:marTop w:val="0"/>
      <w:marBottom w:val="0"/>
      <w:divBdr>
        <w:top w:val="none" w:sz="0" w:space="0" w:color="auto"/>
        <w:left w:val="none" w:sz="0" w:space="0" w:color="auto"/>
        <w:bottom w:val="none" w:sz="0" w:space="0" w:color="auto"/>
        <w:right w:val="none" w:sz="0" w:space="0" w:color="auto"/>
      </w:divBdr>
    </w:div>
    <w:div w:id="847061783">
      <w:bodyDiv w:val="1"/>
      <w:marLeft w:val="0"/>
      <w:marRight w:val="0"/>
      <w:marTop w:val="0"/>
      <w:marBottom w:val="0"/>
      <w:divBdr>
        <w:top w:val="none" w:sz="0" w:space="0" w:color="auto"/>
        <w:left w:val="none" w:sz="0" w:space="0" w:color="auto"/>
        <w:bottom w:val="none" w:sz="0" w:space="0" w:color="auto"/>
        <w:right w:val="none" w:sz="0" w:space="0" w:color="auto"/>
      </w:divBdr>
    </w:div>
    <w:div w:id="856456866">
      <w:bodyDiv w:val="1"/>
      <w:marLeft w:val="0"/>
      <w:marRight w:val="0"/>
      <w:marTop w:val="0"/>
      <w:marBottom w:val="0"/>
      <w:divBdr>
        <w:top w:val="none" w:sz="0" w:space="0" w:color="auto"/>
        <w:left w:val="none" w:sz="0" w:space="0" w:color="auto"/>
        <w:bottom w:val="none" w:sz="0" w:space="0" w:color="auto"/>
        <w:right w:val="none" w:sz="0" w:space="0" w:color="auto"/>
      </w:divBdr>
    </w:div>
    <w:div w:id="861430377">
      <w:bodyDiv w:val="1"/>
      <w:marLeft w:val="0"/>
      <w:marRight w:val="0"/>
      <w:marTop w:val="0"/>
      <w:marBottom w:val="0"/>
      <w:divBdr>
        <w:top w:val="none" w:sz="0" w:space="0" w:color="auto"/>
        <w:left w:val="none" w:sz="0" w:space="0" w:color="auto"/>
        <w:bottom w:val="none" w:sz="0" w:space="0" w:color="auto"/>
        <w:right w:val="none" w:sz="0" w:space="0" w:color="auto"/>
      </w:divBdr>
    </w:div>
    <w:div w:id="1015693216">
      <w:bodyDiv w:val="1"/>
      <w:marLeft w:val="0"/>
      <w:marRight w:val="0"/>
      <w:marTop w:val="0"/>
      <w:marBottom w:val="0"/>
      <w:divBdr>
        <w:top w:val="none" w:sz="0" w:space="0" w:color="auto"/>
        <w:left w:val="none" w:sz="0" w:space="0" w:color="auto"/>
        <w:bottom w:val="none" w:sz="0" w:space="0" w:color="auto"/>
        <w:right w:val="none" w:sz="0" w:space="0" w:color="auto"/>
      </w:divBdr>
    </w:div>
    <w:div w:id="1150705196">
      <w:bodyDiv w:val="1"/>
      <w:marLeft w:val="0"/>
      <w:marRight w:val="0"/>
      <w:marTop w:val="0"/>
      <w:marBottom w:val="0"/>
      <w:divBdr>
        <w:top w:val="none" w:sz="0" w:space="0" w:color="auto"/>
        <w:left w:val="none" w:sz="0" w:space="0" w:color="auto"/>
        <w:bottom w:val="none" w:sz="0" w:space="0" w:color="auto"/>
        <w:right w:val="none" w:sz="0" w:space="0" w:color="auto"/>
      </w:divBdr>
    </w:div>
    <w:div w:id="1165435507">
      <w:bodyDiv w:val="1"/>
      <w:marLeft w:val="0"/>
      <w:marRight w:val="0"/>
      <w:marTop w:val="0"/>
      <w:marBottom w:val="0"/>
      <w:divBdr>
        <w:top w:val="none" w:sz="0" w:space="0" w:color="auto"/>
        <w:left w:val="none" w:sz="0" w:space="0" w:color="auto"/>
        <w:bottom w:val="none" w:sz="0" w:space="0" w:color="auto"/>
        <w:right w:val="none" w:sz="0" w:space="0" w:color="auto"/>
      </w:divBdr>
    </w:div>
    <w:div w:id="1445152898">
      <w:bodyDiv w:val="1"/>
      <w:marLeft w:val="0"/>
      <w:marRight w:val="0"/>
      <w:marTop w:val="0"/>
      <w:marBottom w:val="0"/>
      <w:divBdr>
        <w:top w:val="none" w:sz="0" w:space="0" w:color="auto"/>
        <w:left w:val="none" w:sz="0" w:space="0" w:color="auto"/>
        <w:bottom w:val="none" w:sz="0" w:space="0" w:color="auto"/>
        <w:right w:val="none" w:sz="0" w:space="0" w:color="auto"/>
      </w:divBdr>
      <w:divsChild>
        <w:div w:id="663632996">
          <w:marLeft w:val="0"/>
          <w:marRight w:val="0"/>
          <w:marTop w:val="0"/>
          <w:marBottom w:val="0"/>
          <w:divBdr>
            <w:top w:val="none" w:sz="0" w:space="0" w:color="auto"/>
            <w:left w:val="none" w:sz="0" w:space="0" w:color="auto"/>
            <w:bottom w:val="none" w:sz="0" w:space="0" w:color="auto"/>
            <w:right w:val="none" w:sz="0" w:space="0" w:color="auto"/>
          </w:divBdr>
          <w:divsChild>
            <w:div w:id="1587837314">
              <w:marLeft w:val="0"/>
              <w:marRight w:val="0"/>
              <w:marTop w:val="0"/>
              <w:marBottom w:val="0"/>
              <w:divBdr>
                <w:top w:val="none" w:sz="0" w:space="0" w:color="auto"/>
                <w:left w:val="none" w:sz="0" w:space="0" w:color="auto"/>
                <w:bottom w:val="none" w:sz="0" w:space="0" w:color="auto"/>
                <w:right w:val="none" w:sz="0" w:space="0" w:color="auto"/>
              </w:divBdr>
              <w:divsChild>
                <w:div w:id="288708186">
                  <w:marLeft w:val="0"/>
                  <w:marRight w:val="0"/>
                  <w:marTop w:val="0"/>
                  <w:marBottom w:val="0"/>
                  <w:divBdr>
                    <w:top w:val="none" w:sz="0" w:space="0" w:color="auto"/>
                    <w:left w:val="none" w:sz="0" w:space="0" w:color="auto"/>
                    <w:bottom w:val="none" w:sz="0" w:space="0" w:color="auto"/>
                    <w:right w:val="none" w:sz="0" w:space="0" w:color="auto"/>
                  </w:divBdr>
                  <w:divsChild>
                    <w:div w:id="615453564">
                      <w:marLeft w:val="0"/>
                      <w:marRight w:val="0"/>
                      <w:marTop w:val="0"/>
                      <w:marBottom w:val="0"/>
                      <w:divBdr>
                        <w:top w:val="none" w:sz="0" w:space="0" w:color="auto"/>
                        <w:left w:val="none" w:sz="0" w:space="0" w:color="auto"/>
                        <w:bottom w:val="none" w:sz="0" w:space="0" w:color="auto"/>
                        <w:right w:val="none" w:sz="0" w:space="0" w:color="auto"/>
                      </w:divBdr>
                      <w:divsChild>
                        <w:div w:id="842166624">
                          <w:marLeft w:val="0"/>
                          <w:marRight w:val="0"/>
                          <w:marTop w:val="0"/>
                          <w:marBottom w:val="0"/>
                          <w:divBdr>
                            <w:top w:val="none" w:sz="0" w:space="0" w:color="auto"/>
                            <w:left w:val="none" w:sz="0" w:space="0" w:color="auto"/>
                            <w:bottom w:val="none" w:sz="0" w:space="0" w:color="auto"/>
                            <w:right w:val="none" w:sz="0" w:space="0" w:color="auto"/>
                          </w:divBdr>
                          <w:divsChild>
                            <w:div w:id="1016464319">
                              <w:marLeft w:val="0"/>
                              <w:marRight w:val="0"/>
                              <w:marTop w:val="0"/>
                              <w:marBottom w:val="0"/>
                              <w:divBdr>
                                <w:top w:val="none" w:sz="0" w:space="0" w:color="auto"/>
                                <w:left w:val="none" w:sz="0" w:space="0" w:color="auto"/>
                                <w:bottom w:val="none" w:sz="0" w:space="0" w:color="auto"/>
                                <w:right w:val="none" w:sz="0" w:space="0" w:color="auto"/>
                              </w:divBdr>
                              <w:divsChild>
                                <w:div w:id="5037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68801">
      <w:bodyDiv w:val="1"/>
      <w:marLeft w:val="0"/>
      <w:marRight w:val="0"/>
      <w:marTop w:val="0"/>
      <w:marBottom w:val="0"/>
      <w:divBdr>
        <w:top w:val="none" w:sz="0" w:space="0" w:color="auto"/>
        <w:left w:val="none" w:sz="0" w:space="0" w:color="auto"/>
        <w:bottom w:val="none" w:sz="0" w:space="0" w:color="auto"/>
        <w:right w:val="none" w:sz="0" w:space="0" w:color="auto"/>
      </w:divBdr>
      <w:divsChild>
        <w:div w:id="18094858">
          <w:marLeft w:val="0"/>
          <w:marRight w:val="0"/>
          <w:marTop w:val="0"/>
          <w:marBottom w:val="0"/>
          <w:divBdr>
            <w:top w:val="none" w:sz="0" w:space="0" w:color="auto"/>
            <w:left w:val="none" w:sz="0" w:space="0" w:color="auto"/>
            <w:bottom w:val="none" w:sz="0" w:space="0" w:color="auto"/>
            <w:right w:val="none" w:sz="0" w:space="0" w:color="auto"/>
          </w:divBdr>
        </w:div>
        <w:div w:id="1627007215">
          <w:marLeft w:val="0"/>
          <w:marRight w:val="0"/>
          <w:marTop w:val="0"/>
          <w:marBottom w:val="0"/>
          <w:divBdr>
            <w:top w:val="none" w:sz="0" w:space="0" w:color="auto"/>
            <w:left w:val="none" w:sz="0" w:space="0" w:color="auto"/>
            <w:bottom w:val="none" w:sz="0" w:space="0" w:color="auto"/>
            <w:right w:val="none" w:sz="0" w:space="0" w:color="auto"/>
          </w:divBdr>
        </w:div>
      </w:divsChild>
    </w:div>
    <w:div w:id="1725450864">
      <w:bodyDiv w:val="1"/>
      <w:marLeft w:val="0"/>
      <w:marRight w:val="0"/>
      <w:marTop w:val="0"/>
      <w:marBottom w:val="0"/>
      <w:divBdr>
        <w:top w:val="none" w:sz="0" w:space="0" w:color="auto"/>
        <w:left w:val="none" w:sz="0" w:space="0" w:color="auto"/>
        <w:bottom w:val="none" w:sz="0" w:space="0" w:color="auto"/>
        <w:right w:val="none" w:sz="0" w:space="0" w:color="auto"/>
      </w:divBdr>
    </w:div>
    <w:div w:id="202724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safeki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s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afekid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fekids.org/product-reca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afekids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95c738-8a4f-4343-8b6a-994906b9005d" xsi:nil="true"/>
    <lcf76f155ced4ddcb4097134ff3c332f xmlns="3c3e6a99-ba18-45b3-8ffb-1d53ce01af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EBDBC8AAA1C45BA63706934A04176" ma:contentTypeVersion="17" ma:contentTypeDescription="Create a new document." ma:contentTypeScope="" ma:versionID="6dfab135a292eb35defc2b23b8ae29bf">
  <xsd:schema xmlns:xsd="http://www.w3.org/2001/XMLSchema" xmlns:xs="http://www.w3.org/2001/XMLSchema" xmlns:p="http://schemas.microsoft.com/office/2006/metadata/properties" xmlns:ns2="3c3e6a99-ba18-45b3-8ffb-1d53ce01af07" xmlns:ns3="6895c738-8a4f-4343-8b6a-994906b9005d" targetNamespace="http://schemas.microsoft.com/office/2006/metadata/properties" ma:root="true" ma:fieldsID="4d5cecd6feab278687ac40feeaf535db" ns2:_="" ns3:_="">
    <xsd:import namespace="3c3e6a99-ba18-45b3-8ffb-1d53ce01af07"/>
    <xsd:import namespace="6895c738-8a4f-4343-8b6a-994906b90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6a99-ba18-45b3-8ffb-1d53ce01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a35d47-a2bf-4a40-bc76-5abdb60fc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5c738-8a4f-4343-8b6a-994906b900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e167d8-abbe-4a1e-865b-2741756eae6c}" ma:internalName="TaxCatchAll" ma:showField="CatchAllData" ma:web="6895c738-8a4f-4343-8b6a-994906b90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B2E8C-0607-4DE7-BF92-DCC935057FE2}">
  <ds:schemaRefs>
    <ds:schemaRef ds:uri="http://schemas.microsoft.com/office/2006/metadata/properties"/>
    <ds:schemaRef ds:uri="http://schemas.microsoft.com/office/infopath/2007/PartnerControls"/>
    <ds:schemaRef ds:uri="6895c738-8a4f-4343-8b6a-994906b9005d"/>
    <ds:schemaRef ds:uri="3c3e6a99-ba18-45b3-8ffb-1d53ce01af07"/>
  </ds:schemaRefs>
</ds:datastoreItem>
</file>

<file path=customXml/itemProps2.xml><?xml version="1.0" encoding="utf-8"?>
<ds:datastoreItem xmlns:ds="http://schemas.openxmlformats.org/officeDocument/2006/customXml" ds:itemID="{A41A9442-7B70-49A1-897F-81ABFA00DA6A}">
  <ds:schemaRefs>
    <ds:schemaRef ds:uri="http://schemas.microsoft.com/sharepoint/v3/contenttype/forms"/>
  </ds:schemaRefs>
</ds:datastoreItem>
</file>

<file path=customXml/itemProps3.xml><?xml version="1.0" encoding="utf-8"?>
<ds:datastoreItem xmlns:ds="http://schemas.openxmlformats.org/officeDocument/2006/customXml" ds:itemID="{52BEA0E7-9334-4E14-87D9-1C90D416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e6a99-ba18-45b3-8ffb-1d53ce01af07"/>
    <ds:schemaRef ds:uri="6895c738-8a4f-4343-8b6a-994906b90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Sadie Carns</cp:lastModifiedBy>
  <cp:revision>6</cp:revision>
  <cp:lastPrinted>2020-11-10T13:37:00Z</cp:lastPrinted>
  <dcterms:created xsi:type="dcterms:W3CDTF">2023-10-23T16:13:00Z</dcterms:created>
  <dcterms:modified xsi:type="dcterms:W3CDTF">2023-11-16T14:03:00Z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0x010100A15EBDBC8AAA1C45BA63706934A04176</vt:lpwstr>
  </property>
  <property fmtid="{D5CDD505-2E9C-101B-9397-08002B2CF9AE}" pid="3" name="Order">
    <vt:r8>2158400</vt:r8>
  </property>
  <property fmtid="{D5CDD505-2E9C-101B-9397-08002B2CF9AE}" pid="4" name="MediaServiceImageTags">
    <vt:lpwstr/>
  </property>
  <property fmtid="{D5CDD505-2E9C-101B-9397-08002B2CF9AE}" pid="5" name="MSIP_Label_83abb196-a989-49b8-b088-7f5a32989e3e_Enabled">
    <vt:lpwstr>true</vt:lpwstr>
  </property>
  <property fmtid="{D5CDD505-2E9C-101B-9397-08002B2CF9AE}" pid="6" name="MSIP_Label_83abb196-a989-49b8-b088-7f5a32989e3e_SetDate">
    <vt:lpwstr>2023-10-17T14:12:39Z</vt:lpwstr>
  </property>
  <property fmtid="{D5CDD505-2E9C-101B-9397-08002B2CF9AE}" pid="7" name="MSIP_Label_83abb196-a989-49b8-b088-7f5a32989e3e_Method">
    <vt:lpwstr>Standard</vt:lpwstr>
  </property>
  <property fmtid="{D5CDD505-2E9C-101B-9397-08002B2CF9AE}" pid="8" name="MSIP_Label_83abb196-a989-49b8-b088-7f5a32989e3e_Name">
    <vt:lpwstr>General Label</vt:lpwstr>
  </property>
  <property fmtid="{D5CDD505-2E9C-101B-9397-08002B2CF9AE}" pid="9" name="MSIP_Label_83abb196-a989-49b8-b088-7f5a32989e3e_SiteId">
    <vt:lpwstr>6a78ae14-9a8a-475e-ba1f-1183026e9dee</vt:lpwstr>
  </property>
  <property fmtid="{D5CDD505-2E9C-101B-9397-08002B2CF9AE}" pid="10" name="MSIP_Label_83abb196-a989-49b8-b088-7f5a32989e3e_ActionId">
    <vt:lpwstr>27615487-f23f-46cc-a923-152c2c1bf098</vt:lpwstr>
  </property>
  <property fmtid="{D5CDD505-2E9C-101B-9397-08002B2CF9AE}" pid="11" name="MSIP_Label_83abb196-a989-49b8-b088-7f5a32989e3e_ContentBits">
    <vt:lpwstr>0</vt:lpwstr>
  </property>
</Properties>
</file>